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a352ccaa9f0461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FOSTER, GARY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10/10/1965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57 year-old left hand dominant male who was involved in a motor vehicle accident on 10/25/2021 . The patient states he was the restrained driver of a vehicle which was involved in a front passenger side collision by another car that was reversing from parking space.  Patient injured Left Shoulder in the accident. The patient is here today for orthopedic evaluation. Patient has tried 5-6 weeks of PT and had no injection for pain relief.</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shoulder pain that is 7/10, with 10 being the worst, which is sharp in nature. Shoulder pain radiates down arm into fingers.  The shoulder pain is worsened with movement.  Pain is improved with heat and without movement.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without medications.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Torn meniscus repair.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smokes half a pack cigarettes a day.  Patient worked as a painter before, currently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2 inches tall, weighs 195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rotator cuff tendon. There was no effusion. No crepitus was present. No atrophy was present. Hawkins, Neers and O'briens tests were positive.  Drop arm, and apprehension tests were negative.  Range of motion Abduction 145 degrees(180 degrees normal )  Forward flexion 140 degrees(180 degrees normal )  Internal rotation 70 degrees (80 degrees normal )  External rotation 80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02/22/2022 - MRI of the left shoulder reveals grade 2 partial thickness articular sided tearing of the anterior leading edge of the supraspinatus tendon. Posterior superior labral tear.  Mid AC joint arthrosis.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Posterior superior labral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shoulder arthroscopy.  Patient wants to think about it.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401688a60654d8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2e0ad14c92344fb"/>
      <w:headerReference w:type="first" r:id="R7bad575ba0874b56"/>
      <w:headerReference w:type="default" r:id="R5c603e69f96b4289"/>
      <w:footerReference w:type="even" r:id="Reca89965d0a84799"/>
      <w:footerReference w:type="first" r:id="R920cd676e8f646a0"/>
      <w:footerReference w:type="default" r:id="R6055fd8b89304152"/>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Foster, Gary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Foster, Gary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9c5e0454d784e27" /><Relationship Type="http://schemas.openxmlformats.org/officeDocument/2006/relationships/numbering" Target="/word/numbering.xml" Id="R3b5c880a2fb7480a" /><Relationship Type="http://schemas.openxmlformats.org/officeDocument/2006/relationships/settings" Target="/word/settings.xml" Id="R5d8c24fb445a4eb4" /><Relationship Type="http://schemas.openxmlformats.org/officeDocument/2006/relationships/image" Target="/word/media/0abf11d9-da8e-413d-8e51-13c4b17d6e50.jpg" Id="R6401688a60654d89" /><Relationship Type="http://schemas.openxmlformats.org/officeDocument/2006/relationships/header" Target="/word/header1.xml" Id="R92e0ad14c92344fb" /><Relationship Type="http://schemas.openxmlformats.org/officeDocument/2006/relationships/header" Target="/word/header2.xml" Id="R7bad575ba0874b56" /><Relationship Type="http://schemas.openxmlformats.org/officeDocument/2006/relationships/header" Target="/word/header3.xml" Id="R5c603e69f96b4289" /><Relationship Type="http://schemas.openxmlformats.org/officeDocument/2006/relationships/footer" Target="/word/footer1.xml" Id="Reca89965d0a84799" /><Relationship Type="http://schemas.openxmlformats.org/officeDocument/2006/relationships/footer" Target="/word/footer2.xml" Id="R920cd676e8f646a0" /><Relationship Type="http://schemas.openxmlformats.org/officeDocument/2006/relationships/footer" Target="/word/footer3.xml" Id="R6055fd8b89304152" /></Relationships>
</file>