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3dba351930048a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KARCH, LORIANA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03/04/1958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64 year-old right hand dominant female who was involved in a motor vehicle accident on 01/02/2022. The patient states she was the restrained driver of a vehicle which was involved in a rear end collision while waiting at the red light, was hit on driver's side passenger door and flipped upside down.  Patient injured Left Shoulder, Right Shoulder in the accident. The patient is here today for orthopedic evaluation. Patient has just started PT on 10/21/2022 to the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bilateral shoulder pain that is rated at 7/10 with 10 being the worst, which is sharp in nature.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Vein ligation in 1983 and deliveries in 88, 89, 93</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Desloratadine 5 mg daily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Penicillin, Biaxin, Ceclor, amlodipine.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4 inches tall, weighs 158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left shoulder revealed tenderness to palpation at the RTC insertion. There was no effusion. No crepitus was present. No atrophy was present. Hawkins, drop arm, and apprehension tests were negative.  Range of motion: Abduction 150 degrees (180 degrees normal), forward flexion 150 degrees (180 degrees normal), internal rotation 70 degrees (80 degrees normal), and external rotation 60 degrees (90 degrees normal).</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shoulder revealed tenderness to palpation at the RTC insertion. There was no effusion. No crepitus was present. No atrophy was present. Hawkins test is positive. Drop arm and apprehension tests were negative.  Range of motion: Abduction 140 degrees (180 degrees normal), forward flexion 150 degrees (180 degrees normal), internal rotation 75 degrees (80 degrees normal), and external rotation 70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09/28/2022 - MRI of the right shoulder reveals partial tear of distal supraspinatus tendon. Partial tear of distal subscapularis tendon. Fluid in the biceps tendon sheath consistent with tenosynovitis. Fluid in subacromial/subdeltoid region which is associated with rotator cuff tears or subacromial/subdeltoid bursitis, in an appropriate clinical setting.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09/28/2022 - MRI of the left shoulder reveals partial tear of distal supraspinatus tendon. Partial tear of distal infraspinatus tendon. Partial tear of distal subscapularis tendon. Fluid in subacromial/subdeltoid region which is associated with rotator cuff tears or subacromial/subdeltoid bursitis, in an appropriate clinical setting. Mild joint effusion consistent with trauma or synovitis in an appropriate clinical setting.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Bilateral rotator cuff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Continue with PT. _____Patient was given work note with light duty.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Shoulder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continue PT.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8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50%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e5b1da2bb384f7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0b0d4d2c20749fa"/>
      <w:headerReference w:type="first" r:id="Rd5bab0c2e07847a6"/>
      <w:headerReference w:type="default" r:id="R1dde883df17f4cfd"/>
      <w:footerReference w:type="even" r:id="R8093d218349f4453"/>
      <w:footerReference w:type="first" r:id="R619bfd9d19de4908"/>
      <w:footerReference w:type="default" r:id="R4268c8f2e0574606"/>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Karch, Loriana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Karch, Loriana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ff8b6578ee649a7" /><Relationship Type="http://schemas.openxmlformats.org/officeDocument/2006/relationships/numbering" Target="/word/numbering.xml" Id="R7d5c268fd1774d79" /><Relationship Type="http://schemas.openxmlformats.org/officeDocument/2006/relationships/settings" Target="/word/settings.xml" Id="R7f2accd0460f4163" /><Relationship Type="http://schemas.openxmlformats.org/officeDocument/2006/relationships/image" Target="/word/media/2279d033-a1e6-41ba-8648-2727d6d705bc.jpg" Id="R4e5b1da2bb384f76" /><Relationship Type="http://schemas.openxmlformats.org/officeDocument/2006/relationships/header" Target="/word/header1.xml" Id="R60b0d4d2c20749fa" /><Relationship Type="http://schemas.openxmlformats.org/officeDocument/2006/relationships/header" Target="/word/header2.xml" Id="Rd5bab0c2e07847a6" /><Relationship Type="http://schemas.openxmlformats.org/officeDocument/2006/relationships/header" Target="/word/header3.xml" Id="R1dde883df17f4cfd" /><Relationship Type="http://schemas.openxmlformats.org/officeDocument/2006/relationships/footer" Target="/word/footer1.xml" Id="R8093d218349f4453" /><Relationship Type="http://schemas.openxmlformats.org/officeDocument/2006/relationships/footer" Target="/word/footer2.xml" Id="R619bfd9d19de4908" /><Relationship Type="http://schemas.openxmlformats.org/officeDocument/2006/relationships/footer" Target="/word/footer3.xml" Id="R4268c8f2e0574606" /></Relationships>
</file>