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3d6cac0cf28483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LOPEZ, EDWARDO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06/10/1963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58 year-old left hand dominant male who was involved in a motor vehicle on _____. Patient states that he was a restrained driver of a vehicle, which was involved in a rear end collision while stopped. Patient injured Left Shoulder, Right Knee in the accident. The patient is here today for orthopedic evaluation. Patient has tried 6 weeks of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 that is 8/10 with 10 being the worst, which is constant and sharp in nature. Left shoulder pain radiates to hand and is associated with numbness/tingling. Pain increases with lifting overhead.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right knee pain that is 7/10 with 10 being the worst, which is sharp and shooting in nature. Right knee pain radiates down to toes and is associated with numbness/tingling. Pain increases with laying down and sitting  and improves with lidocaine cream..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Appendectomy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_____Acid Reflux - 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10 inches tall, weighs 214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on palpation of the medial/lateral joint line and patellofemoral region. There was no effusion. There was no atrophy of the quadriceps noted. Medial McMurray's test was positive. Lachman’s test was negative. Anterior drawer sign and Posterior drawer sign were each negative. Patellofemoral crepitus was not present. Valgus &amp; Varus stress test was stable. Range of motion: Flexion 125 degrees (150 degrees normal), Extension 0 degrees (0 degrees normal) with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shoulder revealed no tenderness to palpation. There was no effusion. No crepitus was present. No atrophy was present. Hawkins test was positive. O'brien's test was positive. Drop arm and apprehension tests were negative.  Range of motion: Abduction 90 degrees (180 degrees normal),  Forward flexion 125 degrees with pain (180 degrees normal),  Internal rotation 45 degrees (80 degrees normal),  External rotation 70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left shoulder reveals severe arthrosis of glenohumeral joint with joint effusion and synovitis. Circumferential labral tear. Biceps tendinopathy with interstitial tearing at the horizontal segment and anchor and tenosynovitis. Capsular thickening which can be seen with adhesive capsulitis. AC joint arthrosis. Rotator cuff tendinopathy and fraying with focal full-thickness insertional tear of anterior supraspinatus. No muscle atrophy.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12/02/2021 - MRI of the Right Knee reveals medial meniscal tear. Lateral meniscal tear. Tricompartmental arthrosis with joint effusion. Hamstring and gastrocnemius tendinopathy with insertional tear and bursitis. Anterior cruciate ligament mucoid change with interstitial ganglia and interstitial tear. Patella alta with lateral subluxation. Medial collateral ligament sprain at the femur.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Medial and lateral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Labral tear and rotator cuff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 discussed and left shoulder arthroscopy discussed on 02/07/22.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 on 02/07/22.</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02/07/22.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 on 02/28/22.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357063c9693431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2226dfa67bd4081"/>
      <w:headerReference w:type="first" r:id="R36847c938a1b4ac5"/>
      <w:headerReference w:type="default" r:id="R481be55bd5574779"/>
      <w:footerReference w:type="even" r:id="R26c0e0c6719f4392"/>
      <w:footerReference w:type="first" r:id="Rf2092564395d4a93"/>
      <w:footerReference w:type="default" r:id="R720d5ad9cda448e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Lopez, Edwardo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b1ac23acd784ed1" /><Relationship Type="http://schemas.openxmlformats.org/officeDocument/2006/relationships/numbering" Target="/word/numbering.xml" Id="R4ad69e41c8d44000" /><Relationship Type="http://schemas.openxmlformats.org/officeDocument/2006/relationships/settings" Target="/word/settings.xml" Id="Rbd08b2f56ef742c0" /><Relationship Type="http://schemas.openxmlformats.org/officeDocument/2006/relationships/image" Target="/word/media/c52e2eb6-6a19-41aa-9294-38af557d9f04.jpg" Id="Rd357063c9693431a" /><Relationship Type="http://schemas.openxmlformats.org/officeDocument/2006/relationships/header" Target="/word/header1.xml" Id="R72226dfa67bd4081" /><Relationship Type="http://schemas.openxmlformats.org/officeDocument/2006/relationships/header" Target="/word/header2.xml" Id="R36847c938a1b4ac5" /><Relationship Type="http://schemas.openxmlformats.org/officeDocument/2006/relationships/header" Target="/word/header3.xml" Id="R481be55bd5574779" /><Relationship Type="http://schemas.openxmlformats.org/officeDocument/2006/relationships/footer" Target="/word/footer1.xml" Id="R26c0e0c6719f4392" /><Relationship Type="http://schemas.openxmlformats.org/officeDocument/2006/relationships/footer" Target="/word/footer2.xml" Id="Rf2092564395d4a93" /><Relationship Type="http://schemas.openxmlformats.org/officeDocument/2006/relationships/footer" Target="/word/footer3.xml" Id="R720d5ad9cda448ee" /></Relationships>
</file>