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bff30239cc452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LOPEZ-GALINDO, AQUILINA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04/10/1972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50 year-old right hand dominant female who was involved in a slip and fall on 02/08/2022 . Patient slipped on black ice outside the apartment.  Patient injured Left Shoulder in the accident. The patient is here today for orthopedic evaluation. Patient is currently doing PT and had left shoulder injection.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throbbing in nature sometimes numbness and tingling the whole arm into fingers. Shoulder pain increases while lifting. Pain improves with naproxen and 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4 feet tall, weighs 11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Range of motion Abduction 145 degrees(180 degrees normal )  Forward flexion 145 degrees(180 degrees normal ) Behind 70 degree.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05/20/2022 - MRI of the left shoulder reveals capsular thickening which can be seen with adhesive capsulitis. Posterior subluxation of humeral head with mild narrowing of the glenohumeral joint and joint effusion. AC joint arthrosis. Rotator cuff tendinopathy.  Biceps tendinopathy with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1._______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9b87d6bc8234e3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7720dcb91f144c4"/>
      <w:headerReference w:type="first" r:id="Rd6d94b12692f4489"/>
      <w:headerReference w:type="default" r:id="Rf845c321dc874629"/>
      <w:footerReference w:type="even" r:id="Re3a8f15d536b4975"/>
      <w:footerReference w:type="first" r:id="Rbbb6b64c8c8c4261"/>
      <w:footerReference w:type="default" r:id="Rb83acf267fe64ec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Lopez-Galindo, Aquilina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Lopez-Galindo, Aquilina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5a7b7963b8947d6" /><Relationship Type="http://schemas.openxmlformats.org/officeDocument/2006/relationships/numbering" Target="/word/numbering.xml" Id="R87cadce171f449bc" /><Relationship Type="http://schemas.openxmlformats.org/officeDocument/2006/relationships/settings" Target="/word/settings.xml" Id="R20aaac361f92450e" /><Relationship Type="http://schemas.openxmlformats.org/officeDocument/2006/relationships/image" Target="/word/media/66bcb26a-9a86-4e3a-a9ed-d87c3d517650.jpg" Id="Rf9b87d6bc8234e37" /><Relationship Type="http://schemas.openxmlformats.org/officeDocument/2006/relationships/header" Target="/word/header1.xml" Id="Rd7720dcb91f144c4" /><Relationship Type="http://schemas.openxmlformats.org/officeDocument/2006/relationships/header" Target="/word/header2.xml" Id="Rd6d94b12692f4489" /><Relationship Type="http://schemas.openxmlformats.org/officeDocument/2006/relationships/header" Target="/word/header3.xml" Id="Rf845c321dc874629" /><Relationship Type="http://schemas.openxmlformats.org/officeDocument/2006/relationships/footer" Target="/word/footer1.xml" Id="Re3a8f15d536b4975" /><Relationship Type="http://schemas.openxmlformats.org/officeDocument/2006/relationships/footer" Target="/word/footer2.xml" Id="Rbbb6b64c8c8c4261" /><Relationship Type="http://schemas.openxmlformats.org/officeDocument/2006/relationships/footer" Target="/word/footer3.xml" Id="Rb83acf267fe64ec1" /></Relationships>
</file>