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3b5205284524acb"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MANNING, KEVIN</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02/17/1978</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06/27/2022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44 year-old right hand dominant male who was involved in a motor vehicle accident on 05/20/22. The patient was driving a motorcycle when a car cut him off.  Patient injured Left Shoulder, Left Knee, Right Wrist in the accident. The patient is here today for orthopedic evaluation. Patient has been doing Chiro. No PT.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shoulder pain.</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knee pain that is rated at 8/10 with 10 being the worst, which is sharp in nature. Pain increases when walking and moving around and improves with laying down.</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hand pain only when trying to pick things up that is rated at 5/10 with 10 being the worst. The patient also had nondisplaced right wrist fracture.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High blood pressure.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Repair of herniated disc in 2014, left wrist surgery, and lumbar spine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Naproxen 5 mg, cyclobenzaprine 5 mg, chlorothalidone 25 mg , amlodipine 5 mg, pantoprazole 40 mg.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Penicillin.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 The patient is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6 feet _____7 inches tall.</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Not examined due to wound in left knee pain.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no tenderness to palpation. There was no effusion. No crepitus was present. No atrophy was present. Hawkins, drop arm, and apprehension tests were negative.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06/03/2022 - MRI of the left shoulder reveals AC joint arthrosis. Lateral acromial spur. Supraspinatus tendinopathy without tear.  Biceps tendinopathy and tenosynovitis. Capsular thickening more noted anterior which can be seen with adhesive capsulitis. Subscapularis insertional tendinopathy and fraying with 3-mm cyst in the humeral head and no fracture.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06/03/2022 - MRI of the left knee reveals Contusion of anterior lateral tibia with deep infrapatellar bursitis and diffuse anterior soft tissue edema. Prepatellar bursitis. Contusion of the inferior tip of the patella. Patella alta with lateral subluxation and thickened medial plica.  Joint effusion.  Ruptured popliteal cyst.  Thickening of iliotibial band at the femur which can be seen with iliotibial band syndrome.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06/03/2022 - MRI of the right wrist reveals nondisplaced fracture of the scaphoid. Marrow edema of proximal hamate which could be due to contusion or reactive change from cartilage loss not visualized on this study.  Volar extrinsic ligament sprain with 10-mm ganglion at the origin. Joint effusion.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Rotator cuff tear, 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Left knee open wound.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Physical therapy for shoulder. No PT on left knee due to wound healing.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Left Knee, Right Wrist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Left Knee, Right Wrist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on 08/07/22.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d4549c98853a48d5"/>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8426a96656524cc9"/>
      <w:headerReference w:type="first" r:id="R60ea06a2c0754f52"/>
      <w:headerReference w:type="default" r:id="Rd35ac23a85254ebe"/>
      <w:footerReference w:type="even" r:id="R8f267b1c71794859"/>
      <w:footerReference w:type="first" r:id="R74258723b6f042b3"/>
      <w:footerReference w:type="default" r:id="R94a4586635f24bd7"/>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Manning, Kevin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Manning, Kevin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7fffb762101a4cfb" /><Relationship Type="http://schemas.openxmlformats.org/officeDocument/2006/relationships/numbering" Target="/word/numbering.xml" Id="R383fee84ad45479e" /><Relationship Type="http://schemas.openxmlformats.org/officeDocument/2006/relationships/settings" Target="/word/settings.xml" Id="Rd9683ab82a2f4b0c" /><Relationship Type="http://schemas.openxmlformats.org/officeDocument/2006/relationships/image" Target="/word/media/d481fc5e-051d-4bd2-b84b-90258f699c04.jpg" Id="Rd4549c98853a48d5" /><Relationship Type="http://schemas.openxmlformats.org/officeDocument/2006/relationships/header" Target="/word/header1.xml" Id="R8426a96656524cc9" /><Relationship Type="http://schemas.openxmlformats.org/officeDocument/2006/relationships/header" Target="/word/header2.xml" Id="R60ea06a2c0754f52" /><Relationship Type="http://schemas.openxmlformats.org/officeDocument/2006/relationships/header" Target="/word/header3.xml" Id="Rd35ac23a85254ebe" /><Relationship Type="http://schemas.openxmlformats.org/officeDocument/2006/relationships/footer" Target="/word/footer1.xml" Id="R8f267b1c71794859" /><Relationship Type="http://schemas.openxmlformats.org/officeDocument/2006/relationships/footer" Target="/word/footer2.xml" Id="R74258723b6f042b3" /><Relationship Type="http://schemas.openxmlformats.org/officeDocument/2006/relationships/footer" Target="/word/footer3.xml" Id="R94a4586635f24bd7" /></Relationships>
</file>