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2769446225e4ce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MCGRADE, ANASTASIA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02/12/1974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48 year-old right hand dominant female who was involved in a motor vehicle /work related accident on 03/21/2021. Patient states she was a restrained passenger of a Uber vehicle, which was involved in a rear end collision.  Patient states that the driver hit a truck and lost control and she grabbed her daughter with right arm.  Patient injured Right Shoulder in the accident. The patient is here today for orthopedic evaluation. Patient did PT for 2 months, which made pain worse.  Her last day of PT was in September and she does not want more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6/10, with 10 being the worst, which is sharp in nature.  Right shoulder pain radiates to deltoid and scapular region.  Shoulder pain increases with reaching behind, sleeping and nothing improves her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 urinary tract infections.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Plantar fasciitis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Ibuprofen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Codeine, Xyzal.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Nonsmoker, nondrinker.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of AC joint and rotator cuff insertion. There was no effusion. No crepitus was present. No atrophy was present. Hawkins test was positive.  Drop arm, and apprehension tests were negative.  Range of motion Abduction 145 degrees (180 degrees normal )  Forward flexion 120 degrees (180 degrees normal), Internal rotation 50 degrees (80 degrees normal) , External rotation 80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06/25/2021 - MRI of the right shoulder reveals diffuse tendonitis involving the supraspinatus and infraspinatus tendons.  Mild impingement of the supraspinatus outlet.  Subacromial/subdeltoid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Right shoulder impingement syndrome, tendonitis.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injection done today.  Recommend __________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IA and see improvement.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ce3344d0fc1426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d0943b35d03468b"/>
      <w:headerReference w:type="first" r:id="Ra3e804cf2e6449db"/>
      <w:headerReference w:type="default" r:id="R754f9b8811144088"/>
      <w:footerReference w:type="even" r:id="Re512816c66794a4e"/>
      <w:footerReference w:type="first" r:id="R10b2a7ad70ae4cc2"/>
      <w:footerReference w:type="default" r:id="R5593ce17447b4de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Mcgrade, Anastasia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Mcgrade, Anastasia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92536c7ef8848d2" /><Relationship Type="http://schemas.openxmlformats.org/officeDocument/2006/relationships/numbering" Target="/word/numbering.xml" Id="R3659faad2a2142e1" /><Relationship Type="http://schemas.openxmlformats.org/officeDocument/2006/relationships/settings" Target="/word/settings.xml" Id="R2837157b0fcc4896" /><Relationship Type="http://schemas.openxmlformats.org/officeDocument/2006/relationships/image" Target="/word/media/f43dd4d5-8e06-4040-bfe3-7df7583e1aab.jpg" Id="Rfce3344d0fc14263" /><Relationship Type="http://schemas.openxmlformats.org/officeDocument/2006/relationships/header" Target="/word/header1.xml" Id="R8d0943b35d03468b" /><Relationship Type="http://schemas.openxmlformats.org/officeDocument/2006/relationships/header" Target="/word/header2.xml" Id="Ra3e804cf2e6449db" /><Relationship Type="http://schemas.openxmlformats.org/officeDocument/2006/relationships/header" Target="/word/header3.xml" Id="R754f9b8811144088" /><Relationship Type="http://schemas.openxmlformats.org/officeDocument/2006/relationships/footer" Target="/word/footer1.xml" Id="Re512816c66794a4e" /><Relationship Type="http://schemas.openxmlformats.org/officeDocument/2006/relationships/footer" Target="/word/footer2.xml" Id="R10b2a7ad70ae4cc2" /><Relationship Type="http://schemas.openxmlformats.org/officeDocument/2006/relationships/footer" Target="/word/footer3.xml" Id="R5593ce17447b4dee" /></Relationships>
</file>