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b84ec56a9054fc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NORIEGA, CECELIA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05/28/1973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49 year-old right_left hand dominant female who was involved in a motor vehicle /work related accident on . Accident description.  Patient injured Right Shoulder, Left Ankle/Foot in the accident. The patient is here today for orthopedic evaluation. Patient has tried _____ months of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rated at 8/10, with 10 being the worst. Shoulder pain radiates into fingers____. Pain increases with lifting objects, reaching behind activities and improves with rest.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ankle pain that is rated at 8/10, with 10 being the worst. Pain improves with rest.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C-section x3, right knee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Amoxicillin.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4 inches tall weighs 170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Ankle/Foot: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reveals there is no heat, swelling, effusion, erythema, crepitus, instability, or atrophy appreciated.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Drop arm test is (+/-) with pain. Hawkins, Neers, O'briens test is positive,  Apprehension tests were negative.  Range of motion Abduction 120 degrees (180 degrees normal )  Forward flexion 130 degrees (180 degrees normal )  Internal rotation 20 degrees (80 degrees normal )  External rotation 45 degrees (90 degrees normal )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Strength 4/5 with ____ internal rotation and external rotation.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06/15/2021 - MRI of the right shoulder reveals moderate rotator cuff tendinosis/strain and subacromial subdeltoid bursitis. High grade partial thickness tear distal supraspinatus measuring 16 x 14 mm.  Appearance consistent with SLAP tear with extension to the proximal aspect of long head biceps tendon.  Mild changes of acromioclavicular osteoarthritis with spurring. Subacromial spur. Type II as acromiale.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06/15/2021 - MRI of the left ankle reveals mild to moderate low ankle sprain, including grade 2 sprains of the anterior and posterior talofibular ligaments and grade 1 sprain of deltoid ligament.  Mild to moderate changes of peroneal tenosynovitis without tear.  Plantar fasciitis with intermediate grade partial-thickness tear. No evidence of fracture or malalignment at the mortise.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Rotator cuff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SLAP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3. Impingement.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right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Left Ankle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Left Ankle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0f9d0f6cf95461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976b4f34268c4b13"/>
      <w:headerReference w:type="first" r:id="R8009593086eb4890"/>
      <w:headerReference w:type="default" r:id="Rf422289010c54b39"/>
      <w:footerReference w:type="even" r:id="Ra1e3967714cf4938"/>
      <w:footerReference w:type="first" r:id="R42bfc4622bc34703"/>
      <w:footerReference w:type="default" r:id="R26c3b48f99d34249"/>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Noriega, Cecelia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Noriega, Cecelia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599bdff3387f4299" /><Relationship Type="http://schemas.openxmlformats.org/officeDocument/2006/relationships/numbering" Target="/word/numbering.xml" Id="R4c2b275376074b77" /><Relationship Type="http://schemas.openxmlformats.org/officeDocument/2006/relationships/settings" Target="/word/settings.xml" Id="R7b22e99317574b8f" /><Relationship Type="http://schemas.openxmlformats.org/officeDocument/2006/relationships/image" Target="/word/media/35da3596-734d-4409-abe8-7019a54ea5a6.jpg" Id="R70f9d0f6cf954613" /><Relationship Type="http://schemas.openxmlformats.org/officeDocument/2006/relationships/header" Target="/word/header1.xml" Id="R976b4f34268c4b13" /><Relationship Type="http://schemas.openxmlformats.org/officeDocument/2006/relationships/header" Target="/word/header2.xml" Id="R8009593086eb4890" /><Relationship Type="http://schemas.openxmlformats.org/officeDocument/2006/relationships/header" Target="/word/header3.xml" Id="Rf422289010c54b39" /><Relationship Type="http://schemas.openxmlformats.org/officeDocument/2006/relationships/footer" Target="/word/footer1.xml" Id="Ra1e3967714cf4938" /><Relationship Type="http://schemas.openxmlformats.org/officeDocument/2006/relationships/footer" Target="/word/footer2.xml" Id="R42bfc4622bc34703" /><Relationship Type="http://schemas.openxmlformats.org/officeDocument/2006/relationships/footer" Target="/word/footer3.xml" Id="R26c3b48f99d34249" /></Relationships>
</file>