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daf42c50e224818"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OKORIE, EBOH</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06/06/1952</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09/30/2022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70 year-old right hand dominant male who was involved in a motor vehicle accident on 10/18/21. Accident description.  Patient states he was a bus passenger in which the driver abruptly slammed on bricks and patient fell forward and backward and injured Right Shoulder in the accident. The patient is here today for orthopedic evaluation.</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shoulder pain that is 10/10, with 10 being the worst, which is dull in nature.  Shoulder pain increases with lying, lifting and reaching .  Right shoulder pain improves with rest.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Hepatitis, diabetes, high blood pressure, AFib.</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Cardiac ablation 2020 and 9/20/22, prostate surgery, cardiac ablation, prostate cancer radiation, cataract and glaucoma surgery, bone spur repair.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Losartan, Coreg, Xaralto, ______ jaundice drug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Smoker 43 years ago.</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6 inches tall weighs 173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tenderness to palpation at RTC insertion. There was no effusion. No crepitus was present. No atrophy was present.  Patient has positive Hawkins, Neers, O Briens and Speed tests.  Drop arm, and apprehension tests were negative.  Range of motion Abduction 140  degrees(180 degrees normal )  Forward flexion 145 degrees(180 degrees normal )  Internal rotation 80 degrees (80 degrees normal )  External rotation 60 degrees(90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MRI of right shoulder done on 9/23/22 reveals acromioclavicular joint and glenohumeral joint osteoarthritis with suspected osteochondral body in the posterior aspect of the glenohumeral joint.  Rotator cuff tendinosis with a full thickness retracted tear of the supraspinatus and infraspinatus  tendons and an insertional tear involving the superior fibers of the distal subscapularis tendon.  Biceps tendinosis and partial tearing.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Diagnosis: 1.Right shoulder RTC tear.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2._______</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RS scope 2 weeks postop.</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______.Patient is to return to the office ____________</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1e6581b0e46c431c"/>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1f7cb7465af645e6"/>
      <w:headerReference w:type="first" r:id="R7b33337f6a144566"/>
      <w:headerReference w:type="default" r:id="Raaecf26e26424134"/>
      <w:footerReference w:type="even" r:id="R6d9db9b8f1a145c7"/>
      <w:footerReference w:type="first" r:id="R2e893498f4974e8b"/>
      <w:footerReference w:type="default" r:id="R5e7950fef23f460e"/>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Okorie, Eboh</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Okorie, Eboh</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7bc0c5549dd142ce" /><Relationship Type="http://schemas.openxmlformats.org/officeDocument/2006/relationships/numbering" Target="/word/numbering.xml" Id="R8d2e0606ff6b4fe7" /><Relationship Type="http://schemas.openxmlformats.org/officeDocument/2006/relationships/settings" Target="/word/settings.xml" Id="R5b96237a7a044c0c" /><Relationship Type="http://schemas.openxmlformats.org/officeDocument/2006/relationships/image" Target="/word/media/cda270e4-0865-4226-b213-c6893d862859.jpg" Id="R1e6581b0e46c431c" /><Relationship Type="http://schemas.openxmlformats.org/officeDocument/2006/relationships/header" Target="/word/header1.xml" Id="R1f7cb7465af645e6" /><Relationship Type="http://schemas.openxmlformats.org/officeDocument/2006/relationships/header" Target="/word/header2.xml" Id="R7b33337f6a144566" /><Relationship Type="http://schemas.openxmlformats.org/officeDocument/2006/relationships/header" Target="/word/header3.xml" Id="Raaecf26e26424134" /><Relationship Type="http://schemas.openxmlformats.org/officeDocument/2006/relationships/footer" Target="/word/footer1.xml" Id="R6d9db9b8f1a145c7" /><Relationship Type="http://schemas.openxmlformats.org/officeDocument/2006/relationships/footer" Target="/word/footer2.xml" Id="R2e893498f4974e8b" /><Relationship Type="http://schemas.openxmlformats.org/officeDocument/2006/relationships/footer" Target="/word/footer3.xml" Id="R5e7950fef23f460e" /></Relationships>
</file>