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402bdb738d40a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OLIVA, KATYA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10/02/1965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is seen here for Orthopedic follow up evaluation of right shoulder pain. Patient has been doing PT 1x a week.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improving right shoulder pain rated at 4-5/10 with 10 being the worst. Pain is associated with numbness to _____. Pain increases with movement.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Vitamin D, Motrin.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Patient is a smoker and nondrinker.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 weighs 180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160 degrees (180 degrees normal), forward flexion 160 degrees (180 degrees normal), internal rotation 20 degrees (80 degrees normal), external rotation 40 degrees(90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10/04/2021 - MRI of the right shoulder reveals AC joint arthrosis with joint effusion. Supraspinatus tendinopathy and fraying with ill-defined articular tear within the fraying proximal to the insertion. Fraying and tear of superior labrum. Biceps tendinopathy with tenosynovitis. Capsular thickening which can be seen with adhesive capsulitis.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rotator cuff repair.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 _____, return to work, massage,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fd16e33e7834a3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f18ae2be4c9404b"/>
      <w:headerReference w:type="first" r:id="R3912293386374c5f"/>
      <w:headerReference w:type="default" r:id="R0f940f18a50b4993"/>
      <w:footerReference w:type="even" r:id="R1c5d3bbd9c0e4894"/>
      <w:footerReference w:type="first" r:id="Ra7b50e66384c4929"/>
      <w:footerReference w:type="default" r:id="Rd887fa9f24bd4132"/>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Oliva, Katya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Oliva, Katya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f1101fed0a149d5" /><Relationship Type="http://schemas.openxmlformats.org/officeDocument/2006/relationships/numbering" Target="/word/numbering.xml" Id="R5cdc4e7126a84b24" /><Relationship Type="http://schemas.openxmlformats.org/officeDocument/2006/relationships/settings" Target="/word/settings.xml" Id="Rb2ac03a3306644e7" /><Relationship Type="http://schemas.openxmlformats.org/officeDocument/2006/relationships/image" Target="/word/media/1a9c8fd6-68e8-4770-8047-dc981b37b69c.jpg" Id="Rafd16e33e7834a36" /><Relationship Type="http://schemas.openxmlformats.org/officeDocument/2006/relationships/header" Target="/word/header1.xml" Id="R6f18ae2be4c9404b" /><Relationship Type="http://schemas.openxmlformats.org/officeDocument/2006/relationships/header" Target="/word/header2.xml" Id="R3912293386374c5f" /><Relationship Type="http://schemas.openxmlformats.org/officeDocument/2006/relationships/header" Target="/word/header3.xml" Id="R0f940f18a50b4993" /><Relationship Type="http://schemas.openxmlformats.org/officeDocument/2006/relationships/footer" Target="/word/footer1.xml" Id="R1c5d3bbd9c0e4894" /><Relationship Type="http://schemas.openxmlformats.org/officeDocument/2006/relationships/footer" Target="/word/footer2.xml" Id="Ra7b50e66384c4929" /><Relationship Type="http://schemas.openxmlformats.org/officeDocument/2006/relationships/footer" Target="/word/footer3.xml" Id="Rd887fa9f24bd4132" /></Relationships>
</file>