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a4a3f1dde3e403b"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PHILLIPS, SEPTEMBER</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06/14/1966</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05/17/2022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55 year-old female who was involved in a motor vehicle accident on 11/26/21. The patient states she was the restrained driver of a vehicle which was involved in a rear end collision while at stoplight.  Patient injured Left Shoulder, Right Knee in the accident. The patient is here today for orthopedic evaluation. She complains of knee giving up.  Patient has been doing PT 3x a week since April. Patient also had right knee intraarticular injection with good relief for a few days.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left shoulder pan that is 6-7/10 with 10 being the worst, which is sharp in nature. Resting increases the pain and improves with being active.</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right knee pan that is 3-4/10 with 10 being the worst, which is sharp in nature. Resting increases the pain and improves with being active.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Breast lesions, ear/sinus infections, high blood pressure, and high cholesterol.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Navel hernia 1978, breast surgery 1985, hysterectomy 2008.</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Rosuvastatin 2 mg and Micardis 40 mg/12.5 mg _____active.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Seasonal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Smokes cigars socially. Patient is retired.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6 inches tall, weighs 235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Slightly antalgic gait.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no tenderness on palpation. Positive swelling. There was no effusion. There was no atrophy of the quadriceps noted. There was no instability. McMurray test was positive. Lachman’s test was negative. Anterior drawer sign and Posterior drawer sign were each negative. Patellofemoral crepitus was present. Valgus &amp; Varus stress test was stable. Range of motion: Flexion 140 degrees (150 degrees normal), extension 0 degrees (0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shoulder revealed no tenderness to palpation. There was no effusion. No crepitus was present. No atrophy was present. Hawkins test was positive. Neer's test was positive. O'Brien's test was positive. Impingement sign was positive. Drop arm and apprehension tests were negative.  Range of motion: Abduction 160 degrees (180 degrees normal), forward flexion 160 degrees (180 degrees normal), internal rotation 65 degrees (80 degrees normal), external rotation 80 degrees (90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04/20/2022 - MRI of the left shoulder reveals anterior capsular thickening which can be seen with adhesive capsulitis. AC joint arthrosis. Supraspinatus tendinopathy and fraying with 5 x 4 mm high-grade likely full-thickness tear proximal to the insertion with bursitis and no muscle atrophy. 3-mm cyst at the humeral head insertion with no fracture.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04/20/2022 - MRI of the right knee reveals medial meniscal tear. Arthrosis with joint effusion. Patella alta with lateral subluxation. Anterior cruciate ligament mucoid change. Hamstring and gastrocnemius tendinopathy with interstitial tears and bursitis.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1. Rotator cuff tear, 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2. Medial meniscus tear, 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_____Schedule for shoulder surgery. Motrin 600 mg. Continue PT for knee.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Right Knee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Right Knee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postoperative.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61f1e617e685400c"/>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1b62ebd36b044fbb"/>
      <w:headerReference w:type="first" r:id="R7d3f8efd93334da7"/>
      <w:headerReference w:type="default" r:id="R00faef2724c04c04"/>
      <w:footerReference w:type="even" r:id="Rbf0aa237778e4c8e"/>
      <w:footerReference w:type="first" r:id="R7b71d30213494479"/>
      <w:footerReference w:type="default" r:id="Rce9c210c91614270"/>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Phillips, September</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Phillips, September</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c9313bd0957b43f3" /><Relationship Type="http://schemas.openxmlformats.org/officeDocument/2006/relationships/numbering" Target="/word/numbering.xml" Id="R3a4efc0a439249cc" /><Relationship Type="http://schemas.openxmlformats.org/officeDocument/2006/relationships/settings" Target="/word/settings.xml" Id="R63bc1399059149e8" /><Relationship Type="http://schemas.openxmlformats.org/officeDocument/2006/relationships/image" Target="/word/media/b4c11573-eed0-4f4c-86fc-df06a1db9a80.jpg" Id="R61f1e617e685400c" /><Relationship Type="http://schemas.openxmlformats.org/officeDocument/2006/relationships/header" Target="/word/header1.xml" Id="R1b62ebd36b044fbb" /><Relationship Type="http://schemas.openxmlformats.org/officeDocument/2006/relationships/header" Target="/word/header2.xml" Id="R7d3f8efd93334da7" /><Relationship Type="http://schemas.openxmlformats.org/officeDocument/2006/relationships/header" Target="/word/header3.xml" Id="R00faef2724c04c04" /><Relationship Type="http://schemas.openxmlformats.org/officeDocument/2006/relationships/footer" Target="/word/footer1.xml" Id="Rbf0aa237778e4c8e" /><Relationship Type="http://schemas.openxmlformats.org/officeDocument/2006/relationships/footer" Target="/word/footer2.xml" Id="R7b71d30213494479" /><Relationship Type="http://schemas.openxmlformats.org/officeDocument/2006/relationships/footer" Target="/word/footer3.xml" Id="Rce9c210c91614270" /></Relationships>
</file>