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2935bf75bf342c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PIRES, MARIA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12/21/1959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63 year-old right hand dominant female who was involved in a motor vehicle accident on 10/08/2020. Patient states that she was a restrained passenger of a vehicle, which was rear ended at full stop.  Airbags were not deployed.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Patient went to hospital via ambulance, x-rays were taken, showed no fracture.  Patient injured Left Shoulder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5/10, with 10 being the worst, which is in the ___anterior aspect. The left shoulder pain increases with sleeping and lifting.  Nothing improves the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Hypertension, hypercholesterolemia.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Crestor, lisinopril.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weighs 170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rotator cuff. There was no effusion. No crepitus was present. No atrophy was present. Hawkins, drop arm, and apprehension tests were negative.  Neers and Speed test is positive. Range of motion Abduction 130 degrees (180 degrees normal )  Forward flexion 140 degrees (180 degrees normal )  Internal rotation 45 degrees (80 degrees normal )  External rotation 60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01/10/21 - MRI of the left shoulder reveals mild diffuse rotator cuff tendinosis.  A 1.2 cm in width linear undersurface tear within the infraspinatus tendon.  Curved acromion. Mild AC joint impingement.  Mild subacromial/subdeltoid bursitis. Small old Hill-Sachs deformity.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Rotator cuff tendinosis, left shoulder. Recommend rotator cuff repair.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continue with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d5b83f72b554d1d"/>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7131e2c5a234a88"/>
      <w:headerReference w:type="first" r:id="R47bb4305bf83459a"/>
      <w:headerReference w:type="default" r:id="Rcc8114c47b2541e1"/>
      <w:footerReference w:type="even" r:id="R38358541160e4897"/>
      <w:footerReference w:type="first" r:id="R24be12a3fe4a490c"/>
      <w:footerReference w:type="default" r:id="Rf9404c4e67cb4bcd"/>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Pires, Maria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Pires, Maria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39eb274ed3b4ede" /><Relationship Type="http://schemas.openxmlformats.org/officeDocument/2006/relationships/numbering" Target="/word/numbering.xml" Id="Rc6a2fc1788124ca7" /><Relationship Type="http://schemas.openxmlformats.org/officeDocument/2006/relationships/settings" Target="/word/settings.xml" Id="R5bcebf199efd4f2d" /><Relationship Type="http://schemas.openxmlformats.org/officeDocument/2006/relationships/image" Target="/word/media/065373d0-b4bc-466b-b089-33ff1a1d5709.jpg" Id="Rad5b83f72b554d1d" /><Relationship Type="http://schemas.openxmlformats.org/officeDocument/2006/relationships/header" Target="/word/header1.xml" Id="Rf7131e2c5a234a88" /><Relationship Type="http://schemas.openxmlformats.org/officeDocument/2006/relationships/header" Target="/word/header2.xml" Id="R47bb4305bf83459a" /><Relationship Type="http://schemas.openxmlformats.org/officeDocument/2006/relationships/header" Target="/word/header3.xml" Id="Rcc8114c47b2541e1" /><Relationship Type="http://schemas.openxmlformats.org/officeDocument/2006/relationships/footer" Target="/word/footer1.xml" Id="R38358541160e4897" /><Relationship Type="http://schemas.openxmlformats.org/officeDocument/2006/relationships/footer" Target="/word/footer2.xml" Id="R24be12a3fe4a490c" /><Relationship Type="http://schemas.openxmlformats.org/officeDocument/2006/relationships/footer" Target="/word/footer3.xml" Id="Rf9404c4e67cb4bcd" /></Relationships>
</file>