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f73c59e2b7440e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RIVERA, ANA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11/15/1963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07/18/2022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58 year-old right hand dominant female who was involved in a motor vehicle accident on 02/21/22. Patient was a restrained driver of a vehicle which was involved in a T-bone collision at intersection.  Patient injured Left Shoulder, Right Shoulder in the accident. The patient is here today for orthopedic evaluation. Patient has been undergoing PT since February. Patient has right and left shoulder intraarticular injections.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rated at 5/10 with 10 being the worst.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7/10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 arthritis, high blood pressure, and high cholesterol.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 arthroscopy in 2013 and hysterectomy.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Lantos, losartan, and rosuvastatin.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The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163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left shoulder revealed no tenderness to palpation. There was no effusion. No crepitus was present. No atrophy was present. Hawkins, drop arm, and apprehension tests were negative.  Range of motion: Abduction 130 degrees (180 degrees normal), forward flexion 145 degrees (180 degrees normal), internal rotation 45 degrees (80 degrees normal), and external rotation 60 degrees (90 degrees normal).</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shoulder revealed no tenderness to palpation. There was no effusion. No crepitus was present. No atrophy was present. Hawkins, drop arm, and apprehension tests were negative.  Range of motion: Abduction 140 degrees (180 degrees normal), forward flexion 140 degrees (180 degrees normal), internal rotation 55 degrees (80 degrees normal), and external rotation 80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Diagnoses: 1. Rotator cuff tear,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Rotator cuff tear,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with PT and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ff1a3244c0f48b2"/>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330e898d8a247a6"/>
      <w:headerReference w:type="first" r:id="R3549c82ee77b4f23"/>
      <w:headerReference w:type="default" r:id="Raf89cf96110d4922"/>
      <w:footerReference w:type="even" r:id="R4852e21d944648c9"/>
      <w:footerReference w:type="first" r:id="Rfcfba88431ab4e56"/>
      <w:footerReference w:type="default" r:id="R230e08de1ac74f2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Rivera, 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Rivera, 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7bed5f68c2042f2" /><Relationship Type="http://schemas.openxmlformats.org/officeDocument/2006/relationships/numbering" Target="/word/numbering.xml" Id="R5f68a517adc84eee" /><Relationship Type="http://schemas.openxmlformats.org/officeDocument/2006/relationships/settings" Target="/word/settings.xml" Id="R8db27c5e170f4a21" /><Relationship Type="http://schemas.openxmlformats.org/officeDocument/2006/relationships/image" Target="/word/media/ce39cd04-9e9c-4a47-a907-05ab6ce30ee7.jpg" Id="R5ff1a3244c0f48b2" /><Relationship Type="http://schemas.openxmlformats.org/officeDocument/2006/relationships/header" Target="/word/header1.xml" Id="Rb330e898d8a247a6" /><Relationship Type="http://schemas.openxmlformats.org/officeDocument/2006/relationships/header" Target="/word/header2.xml" Id="R3549c82ee77b4f23" /><Relationship Type="http://schemas.openxmlformats.org/officeDocument/2006/relationships/header" Target="/word/header3.xml" Id="Raf89cf96110d4922" /><Relationship Type="http://schemas.openxmlformats.org/officeDocument/2006/relationships/footer" Target="/word/footer1.xml" Id="R4852e21d944648c9" /><Relationship Type="http://schemas.openxmlformats.org/officeDocument/2006/relationships/footer" Target="/word/footer2.xml" Id="Rfcfba88431ab4e56" /><Relationship Type="http://schemas.openxmlformats.org/officeDocument/2006/relationships/footer" Target="/word/footer3.xml" Id="R230e08de1ac74f2b" /></Relationships>
</file>