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15c97340ef848a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ROMAN, JOEL</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12/10/1976</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02/23/2022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This is a 46 year-old right hand dominant male who was involved in a motor vehicle accident on 10/24/2021.  Patient states that he was a restrained front seat passenger of a vehicle, which was involved in a front end and rear end collision.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injured Right Knee in the accident. The patient is here today for orthopedic evaluation. Patient has tried PT, which is not helping.</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knee pain that is 8/10, with 10 being the worst, which is shooting in nature.  Right knee pain increases with walking, going up/down stairs, bending.  The right knee pain improves with elevation.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Asthma.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RSD 2001.</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Smoking.  Nondrinker.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11 inches tall weighs 267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tenderness on palpation at medical compartment. There was no effusion. There was no atrophy of the quadriceps noted. Lachman’s test was negative. Anterior drawer sign and Posterior drawer sign were each negative. Patellofemoral crepitus was present. Valgus &amp; Varus stress test was stable.  McMurray Medial present. Range of motion Flexion 130 degrees (150 degrees normal ) Extension 0 degrees (0 degrees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12/03/2021 - MRI of the right knee reveals grade 1 sprain of the ACL. Complex tears involving the anterior horn, body and posterior horn of the medial meniscus. Large joint effusion.  Small Baker’s cyst.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11/12/2021 - MRI of the right shoulder reveals bursal surface and interstitial partial thickness tear Involving the posterior fibers of the supraspinatus tendon. Diffuse tendonitis involving the remainder of the supraspinatus and infraspinatus tendons. Mild to moderate impingement of the supraspinatus outlet. Biceps tenosynovitis.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11/12/2021 - MRI of the right hip reveals pincer-type femoroacetabular impingement involving the right hip joint.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1. ACL sprain, medical meniscus tear.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medial menisectomy.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2 weeks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7e4630bd1884c3c"/>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eb33509acb83448a"/>
      <w:headerReference w:type="first" r:id="R5a81863433a648b2"/>
      <w:headerReference w:type="default" r:id="R96c864d91ea54d51"/>
      <w:footerReference w:type="even" r:id="Rbe40842025634577"/>
      <w:footerReference w:type="first" r:id="Rb76852061bc44a21"/>
      <w:footerReference w:type="default" r:id="R229ee18ea0f24e11"/>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Roman, Joel</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Roman, Joel</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b3b2bb4e03147a6" /><Relationship Type="http://schemas.openxmlformats.org/officeDocument/2006/relationships/numbering" Target="/word/numbering.xml" Id="Rf899bfb807cb4038" /><Relationship Type="http://schemas.openxmlformats.org/officeDocument/2006/relationships/settings" Target="/word/settings.xml" Id="Rbf11121101574e92" /><Relationship Type="http://schemas.openxmlformats.org/officeDocument/2006/relationships/image" Target="/word/media/57f0fc98-2c7b-486d-bfa3-3bc1f04981cc.jpg" Id="R07e4630bd1884c3c" /><Relationship Type="http://schemas.openxmlformats.org/officeDocument/2006/relationships/header" Target="/word/header1.xml" Id="Reb33509acb83448a" /><Relationship Type="http://schemas.openxmlformats.org/officeDocument/2006/relationships/header" Target="/word/header2.xml" Id="R5a81863433a648b2" /><Relationship Type="http://schemas.openxmlformats.org/officeDocument/2006/relationships/header" Target="/word/header3.xml" Id="R96c864d91ea54d51" /><Relationship Type="http://schemas.openxmlformats.org/officeDocument/2006/relationships/footer" Target="/word/footer1.xml" Id="Rbe40842025634577" /><Relationship Type="http://schemas.openxmlformats.org/officeDocument/2006/relationships/footer" Target="/word/footer2.xml" Id="Rb76852061bc44a21" /><Relationship Type="http://schemas.openxmlformats.org/officeDocument/2006/relationships/footer" Target="/word/footer3.xml" Id="R229ee18ea0f24e11" /></Relationships>
</file>