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792f996be3045e9"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ROSAMILIA, THOMAS</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03/19/1954</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02/23/2022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67 year-old right hand dominant male who was involved in a motor vehicle on 12/02/21. Patient states that he was a restrained driver of a vehicle, which was involved in a rear end collision while at red light. Patient injured Left Shoulder, Right Shoulder in the accident. The patient is here today for orthopedic evaluation. Patient has tried PT since December 2021 and had no intraarticular injections done.</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bilateral shoulder pain that is 5/10, with 10 being the worst, which is constant and sharp in nature. The shoulder pain increases with raising overhead and improves with medication.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Diabetes, thyroid, and cardiac disease.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Two stents in 2009.</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Rosuvastatin, metformin, metoprolol, omeprazole, levothyroxine, tramadol, and baby aspirin.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 Patient is not working.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6 inches tall, weighs 185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and 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shoulder revealed no tenderness to palpation. There was no effusion. No crepitus was present. No atrophy was present. Hawkins, drop arm, and apprehension tests were negative.  Left shoulder range of motion: Abduction 145 degrees (180 degrees normal), forward flexion 150 degrees (180 degrees normal), internal rotation 60 degrees (80 degrees normal), external rotation 60 degrees (90 degrees normal). Right shoulder range of motion: Abduction 150 degrees (180 degrees normal), forward flexion 145 degrees (180 degrees normal), internal rotation 45 degrees (80 degrees normal), external rotation 70 degrees (90 degrees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12/08/2021 - MRI of the left shoulder reveals type III acromion with productive hypertrophic changes of the acromioclavicular joint with impingement of the rotator cuff, in an appropriate clinical setting. Partial tear of the distal supraspinatus tendon. Partial tear of distal subscapularis tendon. Fluid in the biceps tendon sheath consistent with tenosynovitis. Mild joint effusion consistent with trauma or synovitis, in an appropriate clinical setting.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12/08/2021 - MRI of the right shoulder reveals productive hypertrophic changes of the acromioclavicular joint with impingement of rotator cuff, in an appropriate clinical setting. Partial tear of distal supraspinatus tendon. Partial tear of distal infraspinatus tendon. Partial tear of distal subscapularis tendon. Mild joint effusion consistent with trauma or synovitis, in an appropriate clinical setting. Fluid in subacromial/subdeltoid region which is associated with rotator cuff tears or subacromial/subdeltoid bursitis, in an appropriate clinical setting.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1. Impingement, subscapularis tear, supraspinatus tear,  infraspinatus tear, 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2. Impingement, subscapularis tear, supraspinatus tear, left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Physical therapy.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Shoulder, Right Shoulder were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Shoulder, Right Shoulder were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at the present time is advised to continue PT.</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PRN.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7d6e52b03356419f"/>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6ccd1a06be5f48a8"/>
      <w:headerReference w:type="first" r:id="Rc772303b0a084ac8"/>
      <w:headerReference w:type="default" r:id="R4f6b6c30bf944c5f"/>
      <w:footerReference w:type="even" r:id="Ree2f3e1d02324009"/>
      <w:footerReference w:type="first" r:id="R19e7099f5e0f4e73"/>
      <w:footerReference w:type="default" r:id="Rcd7c37670ed74325"/>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Rosamilia, Thomas</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Rosamilia, Thomas</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e88fc2b88b224333" /><Relationship Type="http://schemas.openxmlformats.org/officeDocument/2006/relationships/numbering" Target="/word/numbering.xml" Id="R3b7aab17de0043b6" /><Relationship Type="http://schemas.openxmlformats.org/officeDocument/2006/relationships/settings" Target="/word/settings.xml" Id="Re7c2e4fd251b4976" /><Relationship Type="http://schemas.openxmlformats.org/officeDocument/2006/relationships/image" Target="/word/media/27de7216-56cd-4b35-b19d-f71626db6ef5.jpg" Id="R7d6e52b03356419f" /><Relationship Type="http://schemas.openxmlformats.org/officeDocument/2006/relationships/header" Target="/word/header1.xml" Id="R6ccd1a06be5f48a8" /><Relationship Type="http://schemas.openxmlformats.org/officeDocument/2006/relationships/header" Target="/word/header2.xml" Id="Rc772303b0a084ac8" /><Relationship Type="http://schemas.openxmlformats.org/officeDocument/2006/relationships/header" Target="/word/header3.xml" Id="R4f6b6c30bf944c5f" /><Relationship Type="http://schemas.openxmlformats.org/officeDocument/2006/relationships/footer" Target="/word/footer1.xml" Id="Ree2f3e1d02324009" /><Relationship Type="http://schemas.openxmlformats.org/officeDocument/2006/relationships/footer" Target="/word/footer2.xml" Id="R19e7099f5e0f4e73" /><Relationship Type="http://schemas.openxmlformats.org/officeDocument/2006/relationships/footer" Target="/word/footer3.xml" Id="Rcd7c37670ed74325" /></Relationships>
</file>