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2ad178b001a411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ROSARIO-GONZALEZ, ANGEL</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01/15/1987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35 year-old right hand dominant male who was involved in a motor vehicle accident on 03/10/2022.  Patient states that while he was driving involved in a rear end collision and EMS took him to University Hospital. Patient had loss of consciousness at the time of accident. Patient injured Left wrist, elbow, knee, ankle in the accident. The patient is here today for orthopedic evaluation. Patient has not had PT for extremities.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The patient complains of left wrist pain that is 5/10, with 10 being the worst, which is sharp in nature.  Pain is worsened with laying on left side, pushing.  Pain is improved with medications.  The patient complains of left elbow pain that is 5/10, with 10 being the worst, which is sharp in nature.  Pain is radiating down to left arm. Pain is worsened with laying on left side, pushing.  Pain is improved with medications.  The patient complains of left knee pain that is 3/10, with 10 being the worst, which is sharp in nature.  The knee pain is radiating down to leg.  Pain is worsened with laying on left side, pushing.  Pain is improved with medications.  The patient complains of left ankle pain that is 3/10, with 10 being the worst, which is sharp in nature.  Pain is worsened with laying on left side, pushing.  Pain is improved with medications.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230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Ankle/Foot: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reveals tenderness upon palpation along medial deltoid lateral ligament.  There is no heat, swelling, effusion, erythema, crepitus, instability, or atrophy appreciated. Range of motion reveals dorsiflexion at 20 degrees (20 degrees normal), plantar flexion at 20 degrees (40 degrees normal), sub inversion limited pain.  Drawer – negative.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Pain with attempted McMurray.  Negative instability. Anterior drawer sign and Posterior drawer sign were each negative. Patellofemoral crepitus was not present. Valgus &amp; Varus stress test was stable. Range of motion Flexion 140 degrees (150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Other: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Left Elbow: Examination reveals tenderness upon palpation at lateral epicondyle.  Pain with _____ flex sign. Mild tenderness along triceps. There is no heat, swelling, effusion, erythema, crepitus, instability, or atrophy appreciated.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03/19/2022 - MRI of the left knee reveals thickened medial plica.  Joint effusion. Hamstring and gastrocnemius tendinopathy with soft tissue edema.</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03/19/2022 - MRI of the left elbow reveals triceps insertional tendinopathy and fraying with 5-mm partial tear of the most posterior fibers at their insertion with reactive marrow edema, soft tissue edema and bursitiis.  Thickened lateral and superior synovial fold with joint effusion.  This can be seen with impingement in the right clinical setting.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03/19/2022 - MRI of the left wrist reveals radioulnar joint effusion.  Ulnar TFC fraying.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03/19/2022 - MRI of the left foot reveals subacute impaction injury over the plantar lateral first metatarsal head with cortical irregularity and minimal marrow edema.  Subtle stress reaction of the proximal fourth and fifth metatarsal shaft.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Partial tear of left triceps tendon.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Traumatic-induced lateral epicondylitis.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Left knee pain.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4. Left ankle pain.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5. Left ankle sprain.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PT, oral NSAIDs.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Left Ankle/Foot, Other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Left Ankle/Foot, Other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4208b35f771457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93e63a0e7ced4351"/>
      <w:headerReference w:type="first" r:id="R738d3dca17a84c46"/>
      <w:headerReference w:type="default" r:id="R2f4d2e6eb8ed45d2"/>
      <w:footerReference w:type="even" r:id="R1bc03de43ca8414f"/>
      <w:footerReference w:type="first" r:id="Rac6648af4bc44c6a"/>
      <w:footerReference w:type="default" r:id="Rc2e5eea5f0ba426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Rosario-Gonzalez, Angel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Rosario-Gonzalez, Angel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330b1ee0bb54000" /><Relationship Type="http://schemas.openxmlformats.org/officeDocument/2006/relationships/numbering" Target="/word/numbering.xml" Id="R53af883e9bad4855" /><Relationship Type="http://schemas.openxmlformats.org/officeDocument/2006/relationships/settings" Target="/word/settings.xml" Id="R30c9af73cc664e25" /><Relationship Type="http://schemas.openxmlformats.org/officeDocument/2006/relationships/image" Target="/word/media/853c16fd-8f0a-46c6-a480-d1ea3d4cc152.jpg" Id="R84208b35f7714572" /><Relationship Type="http://schemas.openxmlformats.org/officeDocument/2006/relationships/header" Target="/word/header1.xml" Id="R93e63a0e7ced4351" /><Relationship Type="http://schemas.openxmlformats.org/officeDocument/2006/relationships/header" Target="/word/header2.xml" Id="R738d3dca17a84c46" /><Relationship Type="http://schemas.openxmlformats.org/officeDocument/2006/relationships/header" Target="/word/header3.xml" Id="R2f4d2e6eb8ed45d2" /><Relationship Type="http://schemas.openxmlformats.org/officeDocument/2006/relationships/footer" Target="/word/footer1.xml" Id="R1bc03de43ca8414f" /><Relationship Type="http://schemas.openxmlformats.org/officeDocument/2006/relationships/footer" Target="/word/footer2.xml" Id="Rac6648af4bc44c6a" /><Relationship Type="http://schemas.openxmlformats.org/officeDocument/2006/relationships/footer" Target="/word/footer3.xml" Id="Rc2e5eea5f0ba4260" /></Relationships>
</file>