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1c5d2cd4bf417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SALERNO,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10/22/1959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63 year-old right hand dominant male who was involved in a motor vehicle accident on 06/30/2021. The patient states he was the restrained driver of a vehicle which was involved in a rear end collision while standing still at stop sign.  Patient injured Left Shoulder, Right Shoulder in the accident. The patient is here today for orthopedic evaluation. Neck ______.  Patient has done PT 3x/week for couple of months.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9/10 and left shoulder pain that is 8/10, with 10 being the worst.  The shoulder pain is worsened with waking up and any movement.  Shoulder pain improves with mainly rest.  Patient has finger numbness and aches all the bone _____ mainly on right side.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Finger surgery and knee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no tenderness to palpation. There was no effusion. No crepitus was present. No atrophy was present. Hawkins and Neer's test were positive. Drop arm, and apprehension tests were negative.  Range of motion Abduction 120 degrees (180 degrees normal )  Forward flexion 140 degrees (180 degrees normal )  Internal rotation 45 degrees (80 degrees normal )  External rotation 60 degrees (90 degrees normal )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right shoulder revealed no tenderness to palpation. There was no effusion. No crepitus was present. No atrophy was present. Hawkins and Neer's test were positive. Drop arm, and apprehension tests were negative.  Range of motion Abduction 130 degrees (180 degrees normal )  Forward flexion 145 degrees (180 degrees normal )  Internal rotation 55 degrees (80 degrees normal )  External rotation 75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02/09/2022 - MRI of the right shoulder reveals fraying and tear of superior labrum and anterior inferior labrum.. Biceps tendinopathy extending through the anchor with tenosynovitis.  Capsular thickening which can be seen with adhesive capsulitis. .  AC joint arthrosis with joint effusion,  Supraspinatus 10-nun full-thickness insertional tear with proximal tendinopathy, fraying and no muscle atrophy.  Infraspinatus tendinopathy and fraying.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Bilateral shoulder rotator cuff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right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and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ec20a9b8fb04ad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6efc348e1104ebb"/>
      <w:headerReference w:type="first" r:id="R6d8c0e3c66404ce4"/>
      <w:headerReference w:type="default" r:id="Rc5ede57daa4f4a61"/>
      <w:footerReference w:type="even" r:id="Rcb49093de2ca48fe"/>
      <w:footerReference w:type="first" r:id="Ra5cb28f8b845497e"/>
      <w:footerReference w:type="default" r:id="R0aea6bb318644a2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Salerno,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c426654d0cb4faa" /><Relationship Type="http://schemas.openxmlformats.org/officeDocument/2006/relationships/numbering" Target="/word/numbering.xml" Id="R6aece199e358471a" /><Relationship Type="http://schemas.openxmlformats.org/officeDocument/2006/relationships/settings" Target="/word/settings.xml" Id="R5dc929970042471b" /><Relationship Type="http://schemas.openxmlformats.org/officeDocument/2006/relationships/image" Target="/word/media/08e050a1-061b-4feb-b672-f75a09492b2e.jpg" Id="R1ec20a9b8fb04adb" /><Relationship Type="http://schemas.openxmlformats.org/officeDocument/2006/relationships/header" Target="/word/header1.xml" Id="Rf6efc348e1104ebb" /><Relationship Type="http://schemas.openxmlformats.org/officeDocument/2006/relationships/header" Target="/word/header2.xml" Id="R6d8c0e3c66404ce4" /><Relationship Type="http://schemas.openxmlformats.org/officeDocument/2006/relationships/header" Target="/word/header3.xml" Id="Rc5ede57daa4f4a61" /><Relationship Type="http://schemas.openxmlformats.org/officeDocument/2006/relationships/footer" Target="/word/footer1.xml" Id="Rcb49093de2ca48fe" /><Relationship Type="http://schemas.openxmlformats.org/officeDocument/2006/relationships/footer" Target="/word/footer2.xml" Id="Ra5cb28f8b845497e" /><Relationship Type="http://schemas.openxmlformats.org/officeDocument/2006/relationships/footer" Target="/word/footer3.xml" Id="R0aea6bb318644a2f" /></Relationships>
</file>