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f35396d34b4a7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SARCENO, SANDY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03/25/1989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of left shoulder pain and left knee pain. Patient states that the left knee buckles when walking. Patient will being PT for left knee.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 that is rated at 8/10 with 10 being the worst.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rated at 8/10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medal and lateral joint line. There was no effusion. There was no atrophy of the quadriceps noted. Lachman’s test was negative. Anterior drawer sign and Posterior drawer sign were each negative. Patellofemoral crepitus was not present. Valgus &amp; Varus stress test was stable. Range of motion: Flexion 120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the AC joint. There was no effusion. No crepitus was present. No atrophy was present. Hawkins test was positive. Drop arm and apprehension tests were negative.  Range of motion: Abduction 90 degrees (180 degrees normal), forward flexion 144 degrees (180 degrees normal), internal rotation 50 degrees with pain (80 degrees normal), external rotation 80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left shoulder reveals AC joint hypertrophy. Supraspinatus tendinopathy and fraying. Biceps tendinopathy and tenosynovitis.  Anterior capsular thickening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  Left knee internal derangement.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2.  Left shoulder impingement.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shoulder arthroscopy and physical therapy to the 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 on 11/28/22 at 1:15 p.m.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153c777508443d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3d0077e436b44e5"/>
      <w:headerReference w:type="first" r:id="R3a464844ebbf4a2f"/>
      <w:headerReference w:type="default" r:id="R4787421d18b54f21"/>
      <w:footerReference w:type="even" r:id="R89c3d01a49b84b77"/>
      <w:footerReference w:type="first" r:id="R6fed0785e372413d"/>
      <w:footerReference w:type="default" r:id="R8bb23586a035428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Sarceno, Sandy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Sarceno, Sandy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6652bca7fc24927" /><Relationship Type="http://schemas.openxmlformats.org/officeDocument/2006/relationships/numbering" Target="/word/numbering.xml" Id="R5dbdb7bad7e54a1f" /><Relationship Type="http://schemas.openxmlformats.org/officeDocument/2006/relationships/settings" Target="/word/settings.xml" Id="R65d1112ed6794fbf" /><Relationship Type="http://schemas.openxmlformats.org/officeDocument/2006/relationships/image" Target="/word/media/bab827b3-e893-4c2b-bbd2-d9ffe7054de2.jpg" Id="R3153c777508443d9" /><Relationship Type="http://schemas.openxmlformats.org/officeDocument/2006/relationships/header" Target="/word/header1.xml" Id="R83d0077e436b44e5" /><Relationship Type="http://schemas.openxmlformats.org/officeDocument/2006/relationships/header" Target="/word/header2.xml" Id="R3a464844ebbf4a2f" /><Relationship Type="http://schemas.openxmlformats.org/officeDocument/2006/relationships/header" Target="/word/header3.xml" Id="R4787421d18b54f21" /><Relationship Type="http://schemas.openxmlformats.org/officeDocument/2006/relationships/footer" Target="/word/footer1.xml" Id="R89c3d01a49b84b77" /><Relationship Type="http://schemas.openxmlformats.org/officeDocument/2006/relationships/footer" Target="/word/footer2.xml" Id="R6fed0785e372413d" /><Relationship Type="http://schemas.openxmlformats.org/officeDocument/2006/relationships/footer" Target="/word/footer3.xml" Id="R8bb23586a035428d" /></Relationships>
</file>