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b65f73d05af4e1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SCHEIB, EDWARD</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04/07/1964</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10/24/2022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58 year-old right hand dominant male who was involved in a motor vehicle accident on 06/04/2020. The patient was a front seat passenger, which was involved in a rear end collision at red light.  Patient injured Left Hip, Right Hip in the accident. The patient is here today for orthopedic evaluation. Patient has tried 1 month of PT.  Patient states that LESI does not help to relieve hip pain.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left hip pain that is 9/10, with 10 being the worst. Pain is radiating down to leg.  Hip pain increases with sitting.  Hip pain improves with standing, laying.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hip pain that is 6/10, with 10 being the worst. Pain is radiating down to leg.  Hip pain increases with sitting.  Hip pain improves with standing, laying.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knee arthroscopic surgery in 2014.</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Over-the-counter sleep medications, Naproxen.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not working, retired.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Hip:</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observation and palpation of the right hip is positive for pain-limited range of motion, tenderness with muscle spasm and atrophy noted at lower extremity.  Range of motion is as follows: internal rotation 0 (50  degrees normal) with pain at end range of motion; external rotation 40 ( 40  degrees normal) with pain at end range of motion.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Left Hip:  Examination observation and palpation of the right hip is positive for pain-limited range of motion, tenderness with muscle spasm and atrophy noted at lower extremity.  Range of motion is as follows: internal rotation 10 (50  degrees normal) with pain at end range of motion; external rotation 30 ( 40  degrees normal) with pain at end range of motion.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09/07/2022 - MRI of the left hip reveals Cam deformity with severe arthrosis, lateral uncoverage of the femoral head, diffuse labral tear, and joint effusion with synovitis and no fracture.  Gluteal tendinopathy with peritrochanteric edema.</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09/07/2022 - MRI of the right hip reveals Cam deformity with moderate-to-severe arthrosis and diffuse labral tear with labral cysts and joint effusion with no fracture.  Gluteal tendinopathy with peritrochanteric edema. 12-mm fat-filled right inguinal hernia.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to get x-rays done of bilateral hip.  Follow-up after x-ray.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Hip, Right Hip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Hip, Right Hip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after x-rays done.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2c30e4faacf4ac4"/>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e75b02b3998e418e"/>
      <w:headerReference w:type="first" r:id="Rd921846a73684c8b"/>
      <w:headerReference w:type="default" r:id="R9043713788ca410b"/>
      <w:footerReference w:type="even" r:id="R961dbcc7ae1b4de8"/>
      <w:footerReference w:type="first" r:id="Re2442dedc6cf4ef2"/>
      <w:footerReference w:type="default" r:id="R868617b6c38f4333"/>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Scheib, Edward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Scheib, Edward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669199d3b850441e" /><Relationship Type="http://schemas.openxmlformats.org/officeDocument/2006/relationships/numbering" Target="/word/numbering.xml" Id="Re888a724f9a945b1" /><Relationship Type="http://schemas.openxmlformats.org/officeDocument/2006/relationships/settings" Target="/word/settings.xml" Id="R3e4ae7f65d0d4300" /><Relationship Type="http://schemas.openxmlformats.org/officeDocument/2006/relationships/image" Target="/word/media/dcabeb64-0b1c-4d23-bd99-53d18b7cbc6b.jpg" Id="Rf2c30e4faacf4ac4" /><Relationship Type="http://schemas.openxmlformats.org/officeDocument/2006/relationships/header" Target="/word/header1.xml" Id="Re75b02b3998e418e" /><Relationship Type="http://schemas.openxmlformats.org/officeDocument/2006/relationships/header" Target="/word/header2.xml" Id="Rd921846a73684c8b" /><Relationship Type="http://schemas.openxmlformats.org/officeDocument/2006/relationships/header" Target="/word/header3.xml" Id="R9043713788ca410b" /><Relationship Type="http://schemas.openxmlformats.org/officeDocument/2006/relationships/footer" Target="/word/footer1.xml" Id="R961dbcc7ae1b4de8" /><Relationship Type="http://schemas.openxmlformats.org/officeDocument/2006/relationships/footer" Target="/word/footer2.xml" Id="Re2442dedc6cf4ef2" /><Relationship Type="http://schemas.openxmlformats.org/officeDocument/2006/relationships/footer" Target="/word/footer3.xml" Id="R868617b6c38f4333" /></Relationships>
</file>