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9d491ccedb471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TASNADY, GUY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09/27/1968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53 year-old right hand dominant male who was involved in a motor vehicle accident on 06/07/21. Patient states that he was a restrained driver of a vehicle, which was involved in a rear end collision while stopped at red light.  Patient injured Left Shoulder in the accident. The patient is here today for orthopedic evaluation. Patient has tried PT, which did not help to relieve pain. He had left shoulder intraarticular injection, which helped.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8/10, with 10 being the worst, which is sharp and shooting in nature. The left shoulder pain radiates to deltoid.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Cymbalta, Percocet, and 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Smoker.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190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of the AC joint. There was no effusion. No crepitus was present. No atrophy was present. Hawkins and Neer's tests were positive. Drop arm and apprehension tests were negative.  Range of motion: Abduction 135 degrees (180 degrees normal), forward flexion 140 degrees (180 degrees normal),  internal rotation 80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07/29/2021 - MRI of the left shoulder reveals articular surface and interstitial partial thickness tear involving the distal supraspinatus tendon. Diffuse tendonitis involving the remainder of the supraspinatus and infraspinatus tendons. Moderate impingement of the supraspinatus outlet. Subacromial/subdeltoid bursitis. Biceps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Diagnoses: Rotator cuff partial thickness tear, tendonitis, impingement, and biceps tenosynovitis, left shoulder.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April 25, 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9ab7118bdfb426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bfb9734b3634fd3"/>
      <w:headerReference w:type="first" r:id="Recf41c52f7274060"/>
      <w:headerReference w:type="default" r:id="R1533db5408a847eb"/>
      <w:footerReference w:type="even" r:id="R9578b99e73fe495f"/>
      <w:footerReference w:type="first" r:id="Rf08fe9d0da294633"/>
      <w:footerReference w:type="default" r:id="Rb3eb8879a0c54e7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Tasnady, Guy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Tasnady, Guy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6b2f18958854153" /><Relationship Type="http://schemas.openxmlformats.org/officeDocument/2006/relationships/numbering" Target="/word/numbering.xml" Id="Rd6990e34db724206" /><Relationship Type="http://schemas.openxmlformats.org/officeDocument/2006/relationships/settings" Target="/word/settings.xml" Id="Rf2fe3347cf354fcf" /><Relationship Type="http://schemas.openxmlformats.org/officeDocument/2006/relationships/image" Target="/word/media/d4bff57c-b7e8-42f1-a217-29930757cb90.jpg" Id="R69ab7118bdfb426e" /><Relationship Type="http://schemas.openxmlformats.org/officeDocument/2006/relationships/header" Target="/word/header1.xml" Id="Rcbfb9734b3634fd3" /><Relationship Type="http://schemas.openxmlformats.org/officeDocument/2006/relationships/header" Target="/word/header2.xml" Id="Recf41c52f7274060" /><Relationship Type="http://schemas.openxmlformats.org/officeDocument/2006/relationships/header" Target="/word/header3.xml" Id="R1533db5408a847eb" /><Relationship Type="http://schemas.openxmlformats.org/officeDocument/2006/relationships/footer" Target="/word/footer1.xml" Id="R9578b99e73fe495f" /><Relationship Type="http://schemas.openxmlformats.org/officeDocument/2006/relationships/footer" Target="/word/footer2.xml" Id="Rf08fe9d0da294633" /><Relationship Type="http://schemas.openxmlformats.org/officeDocument/2006/relationships/footer" Target="/word/footer3.xml" Id="Rb3eb8879a0c54e7f" /></Relationships>
</file>