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a152d961c7b4b0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WADE, BARON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11/16/1966</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56 year-old male who was involved in a motor vehicle accident on 06/30/2022. Patient is the passenger on the bus . The bus was crossing the street and he was hit by a car, thrown across the street. Patient injured Left Hip, Right Hip, Left Knee, Right Knee in the accident. The patient is here today for orthopedic evaluation. Patient has tried no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left hip pain that is 10/10, with 10 being the worst which is sharp and shooting in nature sometimes numbness and tingling and pain radiates into back. Hip pain increases when walking and standing and improves when relaxing.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hip pain that is 10/10, with 10 being the worst which is sharp and shooting in nature sometimes numbness and tingling and pain radiates into back. Hip pain increases when walking and standing and improves when relaxing.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left knee pain that is 10/10, with 10 being the worst which is sharp and shooting in nature sometimes numbness and tingling and pain radiates into back. Knee pain increases when walking and standing and improves when relaxing.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knee pain that is 10/10, with 10 being the worst which is sharp and shooting in nature sometimes numbness and tingling and pain radiates into back. Knee pain increases when walking and standing and improves when relaxing.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HBP, diabetes and cholestrol.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states he got hit while getting off a bus and fell on to the right back side.  Patient went to Jersey City Medical Center.  Due to the impact, patient complains of low back pain, bilateral knee pain and left hip pain.  Medications were reviewed.  Patient does smoke and drink alcohol.  Patient does use cocaine and heroine.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HBP meds, pain med and diabetic meds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Somking,  drinking.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right knee reveals medial joint line pain. Patellofemoral 120 degree.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left knee reveals worsen in pain and 125 degree.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1. PT (B/L knees and left hip)</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2. Re-evaluate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Hip, Right Hip, Left Knee,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Hip, Right Hip, Left Knee, Right Knee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bdb7b31386640e8"/>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f779511653d74893"/>
      <w:headerReference w:type="first" r:id="R927d8a42e3b742ae"/>
      <w:headerReference w:type="default" r:id="R1e760a3701984cc5"/>
      <w:footerReference w:type="even" r:id="Re96fd2111eb24ae2"/>
      <w:footerReference w:type="first" r:id="R09f60445d67d4c04"/>
      <w:footerReference w:type="default" r:id="R1e466d9832944334"/>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Wade, Baron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Wade, Baron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9646fb0e5ab946d4" /><Relationship Type="http://schemas.openxmlformats.org/officeDocument/2006/relationships/numbering" Target="/word/numbering.xml" Id="R11572bd7d4564013" /><Relationship Type="http://schemas.openxmlformats.org/officeDocument/2006/relationships/settings" Target="/word/settings.xml" Id="R839b61ca258c4348" /><Relationship Type="http://schemas.openxmlformats.org/officeDocument/2006/relationships/image" Target="/word/media/481c2a9f-3d81-4f21-8f38-430decf0fb5c.jpg" Id="Rbbdb7b31386640e8" /><Relationship Type="http://schemas.openxmlformats.org/officeDocument/2006/relationships/header" Target="/word/header1.xml" Id="Rf779511653d74893" /><Relationship Type="http://schemas.openxmlformats.org/officeDocument/2006/relationships/header" Target="/word/header2.xml" Id="R927d8a42e3b742ae" /><Relationship Type="http://schemas.openxmlformats.org/officeDocument/2006/relationships/header" Target="/word/header3.xml" Id="R1e760a3701984cc5" /><Relationship Type="http://schemas.openxmlformats.org/officeDocument/2006/relationships/footer" Target="/word/footer1.xml" Id="Re96fd2111eb24ae2" /><Relationship Type="http://schemas.openxmlformats.org/officeDocument/2006/relationships/footer" Target="/word/footer2.xml" Id="R09f60445d67d4c04" /><Relationship Type="http://schemas.openxmlformats.org/officeDocument/2006/relationships/footer" Target="/word/footer3.xml" Id="R1e466d9832944334" /></Relationships>
</file>