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b/>
          <w:color w:val="007C83"/>
          <w:sz w:val="26"/>
        </w:rPr>
        <w:t>C-CLARKE INTERNATIONAL INSTITUTE</w:t>
        <w:br/>
        <w:t>OF DIGITAL SCIENCES</w:t>
      </w:r>
    </w:p>
    <w:p>
      <w:pPr>
        <w:spacing w:before="900"/>
        <w:jc w:val="center"/>
      </w:pPr>
      <w:r>
        <w:rPr>
          <w:b/>
          <w:color w:val="173B5B"/>
          <w:sz w:val="72"/>
        </w:rPr>
        <w:t>SMART HIRE</w:t>
      </w:r>
    </w:p>
    <w:p>
      <w:pPr>
        <w:spacing w:before="240"/>
        <w:jc w:val="center"/>
      </w:pPr>
      <w:r>
        <w:rPr>
          <w:b/>
          <w:color w:val="267CA8"/>
          <w:sz w:val="44"/>
        </w:rPr>
        <w:t>User Stories Documentation</w:t>
      </w:r>
    </w:p>
    <w:p>
      <w:pPr>
        <w:spacing w:before="480"/>
        <w:jc w:val="center"/>
      </w:pPr>
      <w:r>
        <w:rPr>
          <w:i/>
          <w:color w:val="566573"/>
          <w:sz w:val="24"/>
        </w:rPr>
        <w:t>Actor goals and acceptance criteria for implemented scope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EAF2F8"/>
          </w:tcPr>
          <w:p>
            <w:r>
              <w:rPr>
                <w:sz w:val="18"/>
              </w:rPr>
              <w:t>Programme</w:t>
            </w:r>
          </w:p>
        </w:tc>
        <w:tc>
          <w:tcPr>
            <w:tcW w:type="dxa" w:w="5185"/>
            <w:vAlign w:val="center"/>
          </w:tcPr>
          <w:p>
            <w:r>
              <w:rPr>
                <w:sz w:val="18"/>
              </w:rPr>
              <w:t>Diploma in Advanced AI &amp; Software Engineering</w:t>
            </w:r>
          </w:p>
        </w:tc>
      </w:tr>
      <w:tr>
        <w:tc>
          <w:tcPr>
            <w:tcW w:type="dxa" w:w="5185"/>
            <w:vAlign w:val="center"/>
            <w:shd w:fill="EAF2F8"/>
          </w:tcPr>
          <w:p>
            <w:r>
              <w:rPr>
                <w:sz w:val="18"/>
              </w:rPr>
              <w:t>Repository baseline</w:t>
            </w:r>
          </w:p>
        </w:tc>
        <w:tc>
          <w:tcPr>
            <w:tcW w:type="dxa" w:w="5185"/>
            <w:vAlign w:val="center"/>
          </w:tcPr>
          <w:p>
            <w:r>
              <w:rPr>
                <w:sz w:val="18"/>
              </w:rPr>
              <w:t>main at b653835</w:t>
            </w:r>
          </w:p>
        </w:tc>
      </w:tr>
      <w:tr>
        <w:tc>
          <w:tcPr>
            <w:tcW w:type="dxa" w:w="5185"/>
            <w:vAlign w:val="center"/>
            <w:shd w:fill="EAF2F8"/>
          </w:tcPr>
          <w:p>
            <w:r>
              <w:rPr>
                <w:sz w:val="18"/>
              </w:rPr>
              <w:t>Documentation baseline</w:t>
            </w:r>
          </w:p>
        </w:tc>
        <w:tc>
          <w:tcPr>
            <w:tcW w:type="dxa" w:w="5185"/>
            <w:vAlign w:val="center"/>
          </w:tcPr>
          <w:p>
            <w:r>
              <w:rPr>
                <w:sz w:val="18"/>
              </w:rPr>
              <w:t>Current FastAPI, Angular, models and QA artefacts</w:t>
            </w:r>
          </w:p>
        </w:tc>
      </w:tr>
      <w:tr>
        <w:tc>
          <w:tcPr>
            <w:tcW w:type="dxa" w:w="5185"/>
            <w:vAlign w:val="center"/>
            <w:shd w:fill="EAF2F8"/>
          </w:tcPr>
          <w:p>
            <w:r>
              <w:rPr>
                <w:sz w:val="18"/>
              </w:rPr>
              <w:t>Revision</w:t>
            </w:r>
          </w:p>
        </w:tc>
        <w:tc>
          <w:tcPr>
            <w:tcW w:type="dxa" w:w="5185"/>
            <w:vAlign w:val="center"/>
          </w:tcPr>
          <w:p>
            <w:r>
              <w:rPr>
                <w:sz w:val="18"/>
              </w:rPr>
              <w:t>21 July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Actors and epics</w:t>
      </w:r>
    </w:p>
    <w:p>
      <w:pPr>
        <w:spacing w:after="100"/>
      </w:pPr>
      <w:r>
        <w:rPr>
          <w:b w:val="0"/>
        </w:rPr>
        <w:t>Stories are written against actual routes, models and screens. They intentionally exclude unimplemented claims such as a live payment gateway, semantic embedding search, provider-document upload and booking address/total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-ep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Implemented epic map.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927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7597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Epic goals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Customer</w:t>
            </w:r>
          </w:p>
        </w:tc>
        <w:tc>
          <w:tcPr>
            <w:tcW w:type="dxa" w:w="759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Account, service discovery, favourites, booking, payment/review, notifications/messages and AI assistance.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Provider</w:t>
            </w:r>
          </w:p>
        </w:tc>
        <w:tc>
          <w:tcPr>
            <w:tcW w:type="dxa" w:w="759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Profile, services, areas/availability, booking decisions, customer messages and feedback insight.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Administrator</w:t>
            </w:r>
          </w:p>
        </w:tc>
        <w:tc>
          <w:tcPr>
            <w:tcW w:type="dxa" w:w="759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User/verification, category/service moderation, booking/review/payment visibility and metrics.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External MCP client</w:t>
            </w:r>
          </w:p>
        </w:tc>
        <w:tc>
          <w:tcPr>
            <w:tcW w:type="dxa" w:w="759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Search or action through the standalone MCP server using its constrained tool set.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Prioritised user stories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23"/>
            <w:shd w:fill="173B5B"/>
            <w:vAlign w:val="center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963"/>
            <w:shd w:fill="173B5B"/>
            <w:vAlign w:val="center"/>
          </w:tcPr>
          <w:p>
            <w:r>
              <w:rPr>
                <w:b/>
                <w:color w:val="FFFFFF"/>
                <w:sz w:val="13"/>
              </w:rPr>
              <w:t>Actor</w:t>
            </w:r>
          </w:p>
        </w:tc>
        <w:tc>
          <w:tcPr>
            <w:tcW w:type="dxa" w:w="4195"/>
            <w:shd w:fill="173B5B"/>
            <w:vAlign w:val="center"/>
          </w:tcPr>
          <w:p>
            <w:r>
              <w:rPr>
                <w:b/>
                <w:color w:val="FFFFFF"/>
                <w:sz w:val="13"/>
              </w:rPr>
              <w:t>Story</w:t>
            </w:r>
          </w:p>
        </w:tc>
        <w:tc>
          <w:tcPr>
            <w:tcW w:type="dxa" w:w="623"/>
            <w:shd w:fill="173B5B"/>
            <w:vAlign w:val="center"/>
          </w:tcPr>
          <w:p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3402"/>
            <w:shd w:fill="173B5B"/>
            <w:vAlign w:val="center"/>
          </w:tcPr>
          <w:p>
            <w:r>
              <w:rPr>
                <w:b/>
                <w:color w:val="FFFFFF"/>
                <w:sz w:val="13"/>
              </w:rPr>
              <w:t>Acceptance criterion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US-01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Customer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Register and log in so I can use protected marketplace functions.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Unique email; JWT issued; password not exposed.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US-02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Customer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Update my account details so my profile remains current.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Only allowed profile fields are updated for me.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US-03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Customer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Browse/filter active services so I can compare suitable options.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Search honours title/description/category/city/price and excludes paused/draft.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US-04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Customer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Save a favourite so I can revisit a service.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P2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One favourite per user/service; list/remove are owner-specific.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US-05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Customer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Request a future booking so a provider can respond.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Active service; future time; pending request belongs to me.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US-06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Customer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Cancel my eligible booking so I can change plans.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Only own pending/accepted booking can be cancelled.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US-07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Customer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Pay after completion so the recorded booking is settled.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Completed own booking; positive amount; one simulated payment.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US-08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Customer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Review completed work so I can share feedback.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Completed own booking; 1–5 rating; one review.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US-09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Customer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Message the provider on a booking so we can coordinate.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Only booking participants send/read; recipient gets notification.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US-10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Customer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Use the assistant so I can find an appropriate category/service.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P2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Reply/history are user-owned; recommendations are database-backed.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Provider, administrator and AI stories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23"/>
            <w:shd w:fill="173B5B"/>
            <w:vAlign w:val="center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963"/>
            <w:shd w:fill="173B5B"/>
            <w:vAlign w:val="center"/>
          </w:tcPr>
          <w:p>
            <w:r>
              <w:rPr>
                <w:b/>
                <w:color w:val="FFFFFF"/>
                <w:sz w:val="13"/>
              </w:rPr>
              <w:t>Actor</w:t>
            </w:r>
          </w:p>
        </w:tc>
        <w:tc>
          <w:tcPr>
            <w:tcW w:type="dxa" w:w="4195"/>
            <w:shd w:fill="173B5B"/>
            <w:vAlign w:val="center"/>
          </w:tcPr>
          <w:p>
            <w:r>
              <w:rPr>
                <w:b/>
                <w:color w:val="FFFFFF"/>
                <w:sz w:val="13"/>
              </w:rPr>
              <w:t>Story</w:t>
            </w:r>
          </w:p>
        </w:tc>
        <w:tc>
          <w:tcPr>
            <w:tcW w:type="dxa" w:w="623"/>
            <w:shd w:fill="173B5B"/>
            <w:vAlign w:val="center"/>
          </w:tcPr>
          <w:p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3402"/>
            <w:shd w:fill="173B5B"/>
            <w:vAlign w:val="center"/>
          </w:tcPr>
          <w:p>
            <w:r>
              <w:rPr>
                <w:b/>
                <w:color w:val="FFFFFF"/>
                <w:sz w:val="13"/>
              </w:rPr>
              <w:t>Acceptance criterion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US-11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Provider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Maintain my profile so customers can evaluate my experience.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Provider-only profile; verification/rating information persists.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US-12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Provider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Create/update/delete my services so customers see my catalogue.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Only owner modifies listing; status controls public visibility.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US-13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Provider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Set service areas and weekly availability so bookings can be planned.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Area ownership and day/time validations apply.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US-14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Provider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Accept, reject or complete my booking requests so work progresses.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Only provider for booking can act; customer is notified.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US-15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Provider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Read/respond to booking messages so I can coordinate with customers.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Thread is scoped to provider's booking.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US-16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Provider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Generate a review summary for my service so I can interpret feedback.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P2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Service ownership checked; one stored summary per service.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US-17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Administrator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Manage account status and verification so unsafe/inactive accounts cannot act.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Admin-only status/email/provider-verification routes.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US-18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Administrator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Manage categories and service states so the catalogue is governed.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Category in use cannot be deleted; status is validated.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US-19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Administrator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Monitor bookings/reviews/payments and dashboard totals so I can operate the platform.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P2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Admin-only read/moderation endpoints.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US-20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Customer + AI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Confirm a service/date/time before the assistant books it.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Tool reuses booking validation; no inferred booking.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US-21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External client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Use MCP tools to search/check/book/cancel in a controlled integration.</w:t>
            </w:r>
          </w:p>
        </w:tc>
        <w:tc>
          <w:tcPr>
            <w:tcW w:type="dxa" w:w="623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P3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>
              <w:rPr>
                <w:sz w:val="13"/>
              </w:rPr>
              <w:t>Server exposes six stdio tools and returns safe errors.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Story constraints and traceability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551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Story area</w:t>
            </w:r>
          </w:p>
        </w:tc>
        <w:tc>
          <w:tcPr>
            <w:tcW w:type="dxa" w:w="6974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Identity/marketplace/transactions</w:t>
            </w:r>
          </w:p>
        </w:tc>
        <w:tc>
          <w:tcPr>
            <w:tcW w:type="dxa" w:w="697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FastAPI routers and SQLAlchemy models; Angular feature routes.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AI</w:t>
            </w:r>
          </w:p>
        </w:tc>
        <w:tc>
          <w:tcPr>
            <w:tcW w:type="dxa" w:w="697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backend/app/ai/, backend/mcp_server/, AI tables and API contract.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Verification</w:t>
            </w:r>
          </w:p>
        </w:tc>
        <w:tc>
          <w:tcPr>
            <w:tcW w:type="dxa" w:w="697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backend/app/tests/, frontend *.spec.ts, qa smoke/MCP/manual assets.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Data</w:t>
            </w:r>
          </w:p>
        </w:tc>
        <w:tc>
          <w:tcPr>
            <w:tcW w:type="dxa" w:w="697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Current Database Design document and supplied Supabase export difference note.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66573"/>
        <w:sz w:val="16"/>
      </w:rPr>
      <w:t>Smart Hire | User Stories | Version 2.0 | 21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7C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C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B5B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665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