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14312" w:type="dxa"/>
        <w:tblLook w:val="04A0" w:firstRow="1" w:lastRow="0" w:firstColumn="1" w:lastColumn="0" w:noHBand="0" w:noVBand="1"/>
      </w:tblPr>
      <w:tblGrid>
        <w:gridCol w:w="2778"/>
        <w:gridCol w:w="10145"/>
        <w:gridCol w:w="1389"/>
      </w:tblGrid>
      <w:tr w:rsidR="004E7C9C" w14:paraId="2816AB6E" w14:textId="77777777" w:rsidTr="004E7C9C">
        <w:tc>
          <w:tcPr>
            <w:tcW w:w="2830" w:type="dxa"/>
          </w:tcPr>
          <w:p w14:paraId="7148C376" w14:textId="125D668D" w:rsidR="004E7C9C" w:rsidRDefault="004E7C9C">
            <w:r>
              <w:t>Te presenteren data</w:t>
            </w:r>
          </w:p>
        </w:tc>
        <w:tc>
          <w:tcPr>
            <w:tcW w:w="10348" w:type="dxa"/>
          </w:tcPr>
          <w:p w14:paraId="34F52165" w14:textId="0D8CC12A" w:rsidR="004E7C9C" w:rsidRDefault="004E7C9C">
            <w:r>
              <w:t>Tekstueel voorbeeld uit rapport</w:t>
            </w:r>
          </w:p>
        </w:tc>
        <w:tc>
          <w:tcPr>
            <w:tcW w:w="1134" w:type="dxa"/>
          </w:tcPr>
          <w:p w14:paraId="0F7F7776" w14:textId="53DC3CD3" w:rsidR="004E7C9C" w:rsidRDefault="004E7C9C">
            <w:r>
              <w:t>Paragraaf</w:t>
            </w:r>
            <w:r w:rsidR="00724A75">
              <w:t xml:space="preserve"> in rapport</w:t>
            </w:r>
          </w:p>
        </w:tc>
      </w:tr>
      <w:tr w:rsidR="004E7C9C" w14:paraId="051DF471" w14:textId="77777777" w:rsidTr="004E7C9C">
        <w:tc>
          <w:tcPr>
            <w:tcW w:w="2830" w:type="dxa"/>
          </w:tcPr>
          <w:p w14:paraId="08BB7255" w14:textId="4435012B" w:rsidR="004E7C9C" w:rsidRDefault="004E7C9C">
            <w:r>
              <w:t xml:space="preserve">Aantal </w:t>
            </w:r>
            <w:r w:rsidRPr="00A15891">
              <w:rPr>
                <w:b/>
                <w:bCs/>
                <w:u w:val="single"/>
              </w:rPr>
              <w:t>meldingen</w:t>
            </w:r>
            <w:r>
              <w:t xml:space="preserve"> per maand</w:t>
            </w:r>
          </w:p>
        </w:tc>
        <w:tc>
          <w:tcPr>
            <w:tcW w:w="10348" w:type="dxa"/>
          </w:tcPr>
          <w:p w14:paraId="21F1B47F" w14:textId="77777777" w:rsidR="004E7C9C" w:rsidRPr="001C5E32" w:rsidRDefault="004E7C9C" w:rsidP="004E7C9C">
            <w:r w:rsidRPr="001C5E32">
              <w:t>Uit de grafiek valt het volgende te constateren:</w:t>
            </w:r>
          </w:p>
          <w:p w14:paraId="50A626F4" w14:textId="77777777" w:rsidR="004E7C9C" w:rsidRPr="001C5E32" w:rsidRDefault="004E7C9C" w:rsidP="004E7C9C">
            <w:pPr>
              <w:pStyle w:val="Lijstopsomteken"/>
              <w:spacing w:line="240" w:lineRule="exact"/>
            </w:pPr>
            <w:r w:rsidRPr="001C5E32">
              <w:t>Het</w:t>
            </w:r>
            <w:r>
              <w:t xml:space="preserve"> totaal aantal meldingen in 2020</w:t>
            </w:r>
            <w:r w:rsidRPr="001C5E32">
              <w:tab/>
            </w:r>
            <w:r w:rsidRPr="001C5E32">
              <w:tab/>
            </w:r>
            <w:r w:rsidRPr="001C5E32">
              <w:tab/>
            </w:r>
            <w:r>
              <w:tab/>
            </w:r>
            <w:r w:rsidRPr="001C5E32">
              <w:t>:</w:t>
            </w:r>
            <w:r w:rsidRPr="001C5E32">
              <w:tab/>
            </w:r>
            <w:r>
              <w:t>303</w:t>
            </w:r>
          </w:p>
          <w:p w14:paraId="11314F09" w14:textId="77777777" w:rsidR="004E7C9C" w:rsidRPr="001C5E32" w:rsidRDefault="004E7C9C" w:rsidP="004E7C9C">
            <w:pPr>
              <w:pStyle w:val="Lijstopsomteken"/>
              <w:spacing w:line="240" w:lineRule="exact"/>
            </w:pPr>
            <w:r w:rsidRPr="001C5E32">
              <w:t>Het gemiddelde aantal meldingen per maand</w:t>
            </w:r>
            <w:r w:rsidRPr="001C5E32">
              <w:tab/>
            </w:r>
            <w:r w:rsidRPr="001C5E32">
              <w:tab/>
            </w:r>
            <w:r>
              <w:tab/>
            </w:r>
            <w:r w:rsidRPr="001C5E32">
              <w:t>:</w:t>
            </w:r>
            <w:r w:rsidRPr="001C5E32">
              <w:tab/>
            </w:r>
            <w:r>
              <w:t>25</w:t>
            </w:r>
            <w:r w:rsidRPr="001C5E32">
              <w:t xml:space="preserve"> </w:t>
            </w:r>
          </w:p>
          <w:p w14:paraId="2BB1D16E" w14:textId="77777777" w:rsidR="004E7C9C" w:rsidRPr="001C5E32" w:rsidRDefault="004E7C9C" w:rsidP="004E7C9C">
            <w:pPr>
              <w:pStyle w:val="Lijstopsomteken"/>
              <w:spacing w:line="240" w:lineRule="exact"/>
            </w:pPr>
            <w:r w:rsidRPr="001C5E32">
              <w:t>Hoogste aantal meldingen in de maand</w:t>
            </w:r>
            <w:r>
              <w:t xml:space="preserve"> juni</w:t>
            </w:r>
            <w:r>
              <w:tab/>
            </w:r>
            <w:r w:rsidRPr="001C5E32">
              <w:tab/>
            </w:r>
            <w:r>
              <w:tab/>
            </w:r>
            <w:r w:rsidRPr="001C5E32">
              <w:t>:</w:t>
            </w:r>
            <w:r w:rsidRPr="001C5E32">
              <w:tab/>
            </w:r>
            <w:r>
              <w:t>46</w:t>
            </w:r>
          </w:p>
          <w:p w14:paraId="37F17755" w14:textId="77777777" w:rsidR="004E7C9C" w:rsidRDefault="004E7C9C" w:rsidP="004E7C9C">
            <w:pPr>
              <w:pStyle w:val="Lijstopsomteken"/>
              <w:spacing w:line="240" w:lineRule="exact"/>
            </w:pPr>
            <w:r w:rsidRPr="001C5E32">
              <w:t>Laagste aantal meldingen in de maand</w:t>
            </w:r>
            <w:r>
              <w:t>en</w:t>
            </w:r>
            <w:r w:rsidRPr="001C5E32">
              <w:t xml:space="preserve"> </w:t>
            </w:r>
            <w:r>
              <w:t>januari en maart</w:t>
            </w:r>
            <w:r>
              <w:tab/>
            </w:r>
            <w:r w:rsidRPr="001C5E32">
              <w:t>:</w:t>
            </w:r>
            <w:r w:rsidRPr="001C5E32">
              <w:tab/>
            </w:r>
            <w:r>
              <w:t>18</w:t>
            </w:r>
          </w:p>
          <w:p w14:paraId="39041EB5" w14:textId="748C08F4" w:rsidR="004E7C9C" w:rsidRDefault="004E7C9C" w:rsidP="004E7C9C">
            <w:pPr>
              <w:pStyle w:val="Lijstopsomteken"/>
              <w:spacing w:line="240" w:lineRule="exact"/>
            </w:pPr>
            <w:r>
              <w:t>Het gemiddelde aantal meldingen per maand vanaf 2016</w:t>
            </w:r>
            <w:r w:rsidR="00CF75D3">
              <w:t>*</w:t>
            </w:r>
            <w:r>
              <w:t xml:space="preserve"> </w:t>
            </w:r>
            <w:r>
              <w:tab/>
              <w:t>:</w:t>
            </w:r>
            <w:r>
              <w:tab/>
              <w:t>35,2</w:t>
            </w:r>
          </w:p>
          <w:p w14:paraId="095753A3" w14:textId="7630473D" w:rsidR="004E7C9C" w:rsidRDefault="004E7C9C" w:rsidP="004E7C9C">
            <w:pPr>
              <w:pStyle w:val="Lijstopsomteken"/>
              <w:numPr>
                <w:ilvl w:val="0"/>
                <w:numId w:val="0"/>
              </w:numPr>
              <w:spacing w:line="240" w:lineRule="exact"/>
            </w:pPr>
          </w:p>
          <w:p w14:paraId="23130881" w14:textId="2119E08E" w:rsidR="004E7C9C" w:rsidRPr="001C5E32" w:rsidRDefault="004E7C9C" w:rsidP="004E7C9C">
            <w:pPr>
              <w:pStyle w:val="Lijstopsomteken"/>
              <w:numPr>
                <w:ilvl w:val="0"/>
                <w:numId w:val="0"/>
              </w:numPr>
              <w:spacing w:line="240" w:lineRule="exact"/>
            </w:pPr>
            <w:r w:rsidRPr="001C5E32">
              <w:t xml:space="preserve">In </w:t>
            </w:r>
            <w:r>
              <w:t>2019 waren in totaal 274</w:t>
            </w:r>
            <w:r w:rsidRPr="001C5E32">
              <w:t xml:space="preserve"> meldingen gemaakt. In 20</w:t>
            </w:r>
            <w:r>
              <w:t>20</w:t>
            </w:r>
            <w:r w:rsidRPr="001C5E32">
              <w:t xml:space="preserve"> zijn </w:t>
            </w:r>
            <w:r>
              <w:t xml:space="preserve">29 </w:t>
            </w:r>
            <w:r w:rsidRPr="001C5E32">
              <w:t>meldingen</w:t>
            </w:r>
            <w:r>
              <w:t xml:space="preserve"> meer</w:t>
            </w:r>
            <w:r w:rsidRPr="001C5E32">
              <w:t xml:space="preserve"> t.o.v. 20</w:t>
            </w:r>
            <w:r>
              <w:t>19.</w:t>
            </w:r>
            <w:r w:rsidR="00B612D1">
              <w:t xml:space="preserve"> + TOV-tabel</w:t>
            </w:r>
            <w:r w:rsidR="00CB2B66">
              <w:t xml:space="preserve"> 1</w:t>
            </w:r>
            <w:r w:rsidR="00F83228">
              <w:rPr>
                <w:rStyle w:val="Voetnootmarkering"/>
              </w:rPr>
              <w:footnoteReference w:id="1"/>
            </w:r>
            <w:r w:rsidR="00CB2B66">
              <w:t xml:space="preserve"> </w:t>
            </w:r>
          </w:p>
          <w:p w14:paraId="3529E3C0" w14:textId="77777777" w:rsidR="004E7C9C" w:rsidRDefault="004E7C9C" w:rsidP="004E7C9C">
            <w:pPr>
              <w:pStyle w:val="Lijstopsomteken"/>
              <w:numPr>
                <w:ilvl w:val="0"/>
                <w:numId w:val="0"/>
              </w:numPr>
              <w:spacing w:line="240" w:lineRule="exact"/>
            </w:pPr>
          </w:p>
          <w:p w14:paraId="46937E95" w14:textId="5AB5BE6D" w:rsidR="004E7C9C" w:rsidRDefault="004E7C9C" w:rsidP="004E7C9C">
            <w:pPr>
              <w:pStyle w:val="Lijstopsomteken"/>
              <w:numPr>
                <w:ilvl w:val="0"/>
                <w:numId w:val="0"/>
              </w:numPr>
              <w:spacing w:line="240" w:lineRule="exact"/>
            </w:pPr>
          </w:p>
        </w:tc>
        <w:tc>
          <w:tcPr>
            <w:tcW w:w="1134" w:type="dxa"/>
          </w:tcPr>
          <w:p w14:paraId="1A1DD26A" w14:textId="27D391FC" w:rsidR="004E7C9C" w:rsidRDefault="004E7C9C">
            <w:r>
              <w:t>3.1.1</w:t>
            </w:r>
          </w:p>
        </w:tc>
      </w:tr>
      <w:tr w:rsidR="004E7C9C" w14:paraId="37D502E1" w14:textId="77777777" w:rsidTr="004E7C9C">
        <w:tc>
          <w:tcPr>
            <w:tcW w:w="2830" w:type="dxa"/>
          </w:tcPr>
          <w:p w14:paraId="693754E9" w14:textId="6F0AF015" w:rsidR="004E7C9C" w:rsidRDefault="00B612D1">
            <w:r>
              <w:t xml:space="preserve">Aantal </w:t>
            </w:r>
            <w:r w:rsidRPr="00A15891">
              <w:rPr>
                <w:b/>
                <w:bCs/>
                <w:u w:val="single"/>
              </w:rPr>
              <w:t>meldingen</w:t>
            </w:r>
            <w:r>
              <w:t xml:space="preserve"> per subsysteem</w:t>
            </w:r>
          </w:p>
        </w:tc>
        <w:tc>
          <w:tcPr>
            <w:tcW w:w="10348" w:type="dxa"/>
          </w:tcPr>
          <w:p w14:paraId="2A5FDA2B" w14:textId="77777777" w:rsidR="004E7C9C" w:rsidRDefault="00B612D1" w:rsidP="00B612D1">
            <w:pPr>
              <w:pStyle w:val="Lijstalinea"/>
              <w:numPr>
                <w:ilvl w:val="0"/>
                <w:numId w:val="2"/>
              </w:numPr>
            </w:pPr>
            <w:r>
              <w:t>Naam subsysteem</w:t>
            </w:r>
            <w:r w:rsidRPr="009C6F25">
              <w:t xml:space="preserve"> </w:t>
            </w:r>
            <w:r>
              <w:t>–</w:t>
            </w:r>
            <w:r w:rsidRPr="009C6F25">
              <w:t xml:space="preserve"> </w:t>
            </w:r>
            <w:r>
              <w:t>absoluut aantal</w:t>
            </w:r>
            <w:r w:rsidRPr="00B260B9">
              <w:t xml:space="preserve"> </w:t>
            </w:r>
            <w:r w:rsidRPr="00B612D1">
              <w:rPr>
                <w:b/>
                <w:bCs/>
                <w:u w:val="single"/>
              </w:rPr>
              <w:t>meldingen</w:t>
            </w:r>
            <w:r>
              <w:t xml:space="preserve"> (X</w:t>
            </w:r>
            <w:r w:rsidRPr="00B260B9">
              <w:t xml:space="preserve">% van het aantal </w:t>
            </w:r>
            <w:r w:rsidRPr="00B612D1">
              <w:rPr>
                <w:b/>
                <w:bCs/>
                <w:u w:val="single"/>
              </w:rPr>
              <w:t>meldingen</w:t>
            </w:r>
            <w:r w:rsidRPr="00B260B9">
              <w:t>);</w:t>
            </w:r>
          </w:p>
          <w:p w14:paraId="36477510" w14:textId="6E62B0EA" w:rsidR="00B612D1" w:rsidRDefault="00B612D1" w:rsidP="00B612D1"/>
          <w:p w14:paraId="736F3DF4" w14:textId="77777777" w:rsidR="00B612D1" w:rsidRPr="001C5E32" w:rsidRDefault="00B612D1" w:rsidP="00B612D1">
            <w:r w:rsidRPr="0077072D">
              <w:t xml:space="preserve">De </w:t>
            </w:r>
            <w:r>
              <w:t>303 meldingen van 2020</w:t>
            </w:r>
            <w:r w:rsidRPr="0077072D">
              <w:t xml:space="preserve"> zijn onder te verdelen in </w:t>
            </w:r>
            <w:r>
              <w:t>166</w:t>
            </w:r>
            <w:r w:rsidRPr="0077072D">
              <w:t xml:space="preserve"> storingen, </w:t>
            </w:r>
            <w:r>
              <w:t xml:space="preserve">104 </w:t>
            </w:r>
            <w:r w:rsidRPr="0077072D">
              <w:t xml:space="preserve">onterechte meldingen, </w:t>
            </w:r>
            <w:r>
              <w:t>13</w:t>
            </w:r>
            <w:r w:rsidRPr="0077072D">
              <w:t xml:space="preserve"> preventief onderhoud / modificatie en </w:t>
            </w:r>
            <w:r>
              <w:t>20</w:t>
            </w:r>
            <w:r w:rsidRPr="0077072D">
              <w:t xml:space="preserve"> incidenten (zie bijlages 2 t/m 5)</w:t>
            </w:r>
            <w:r>
              <w:t>.</w:t>
            </w:r>
          </w:p>
          <w:p w14:paraId="7DA3D7F9" w14:textId="2FA3B445" w:rsidR="00B612D1" w:rsidRDefault="00B612D1" w:rsidP="00B612D1"/>
        </w:tc>
        <w:tc>
          <w:tcPr>
            <w:tcW w:w="1134" w:type="dxa"/>
          </w:tcPr>
          <w:p w14:paraId="0AC161E3" w14:textId="5371872E" w:rsidR="004E7C9C" w:rsidRDefault="00B612D1">
            <w:r>
              <w:t>3.1.2</w:t>
            </w:r>
          </w:p>
        </w:tc>
      </w:tr>
      <w:tr w:rsidR="004E7C9C" w14:paraId="60C79206" w14:textId="77777777" w:rsidTr="004E7C9C">
        <w:tc>
          <w:tcPr>
            <w:tcW w:w="2830" w:type="dxa"/>
          </w:tcPr>
          <w:p w14:paraId="01DC3B2C" w14:textId="1D41AFCC" w:rsidR="004E7C9C" w:rsidRDefault="00B612D1">
            <w:r>
              <w:t xml:space="preserve">Aantal </w:t>
            </w:r>
            <w:r w:rsidRPr="00A15891">
              <w:rPr>
                <w:b/>
                <w:bCs/>
                <w:u w:val="single"/>
              </w:rPr>
              <w:t>storingen</w:t>
            </w:r>
            <w:r>
              <w:t xml:space="preserve"> per maand</w:t>
            </w:r>
          </w:p>
        </w:tc>
        <w:tc>
          <w:tcPr>
            <w:tcW w:w="10348" w:type="dxa"/>
          </w:tcPr>
          <w:p w14:paraId="32FE82FC" w14:textId="77777777" w:rsidR="00B612D1" w:rsidRPr="001C5E32" w:rsidRDefault="00B612D1" w:rsidP="00B612D1">
            <w:r w:rsidRPr="001C5E32">
              <w:t>Uit de grafiek valt het volgende te constateren:</w:t>
            </w:r>
          </w:p>
          <w:p w14:paraId="68F3DD27" w14:textId="77777777" w:rsidR="00B612D1" w:rsidRPr="001C5E32" w:rsidRDefault="00B612D1" w:rsidP="00B612D1">
            <w:pPr>
              <w:pStyle w:val="Lijstopsomteken"/>
              <w:spacing w:line="240" w:lineRule="exact"/>
            </w:pPr>
            <w:r>
              <w:t xml:space="preserve">Het totaal aantal storingen in </w:t>
            </w:r>
            <w:r w:rsidRPr="001C5E32">
              <w:t>20</w:t>
            </w:r>
            <w:r>
              <w:t>20</w:t>
            </w:r>
            <w:r w:rsidRPr="001C5E32">
              <w:tab/>
            </w:r>
            <w:r w:rsidRPr="001C5E32">
              <w:tab/>
            </w:r>
            <w:r w:rsidRPr="001C5E32">
              <w:tab/>
            </w:r>
            <w:r>
              <w:tab/>
            </w:r>
            <w:r w:rsidRPr="001C5E32">
              <w:t>:</w:t>
            </w:r>
            <w:r w:rsidRPr="001C5E32">
              <w:tab/>
            </w:r>
            <w:r>
              <w:t>166</w:t>
            </w:r>
          </w:p>
          <w:p w14:paraId="6E7818AD" w14:textId="77777777" w:rsidR="00B612D1" w:rsidRPr="001C5E32" w:rsidRDefault="00B612D1" w:rsidP="00B612D1">
            <w:pPr>
              <w:pStyle w:val="Lijstopsomteken"/>
              <w:spacing w:line="240" w:lineRule="exact"/>
            </w:pPr>
            <w:r w:rsidRPr="001C5E32">
              <w:t>Het gemiddelde aantal storingen per maand</w:t>
            </w:r>
            <w:r w:rsidRPr="001C5E32">
              <w:tab/>
            </w:r>
            <w:r w:rsidRPr="001C5E32">
              <w:tab/>
            </w:r>
            <w:r>
              <w:tab/>
            </w:r>
            <w:r w:rsidRPr="001C5E32">
              <w:t>:</w:t>
            </w:r>
            <w:r w:rsidRPr="001C5E32">
              <w:tab/>
            </w:r>
            <w:r>
              <w:t>13.8</w:t>
            </w:r>
            <w:r w:rsidRPr="001C5E32">
              <w:t xml:space="preserve"> </w:t>
            </w:r>
          </w:p>
          <w:p w14:paraId="10579A30" w14:textId="77777777" w:rsidR="00B612D1" w:rsidRPr="001C5E32" w:rsidRDefault="00B612D1" w:rsidP="00B612D1">
            <w:pPr>
              <w:pStyle w:val="Lijstopsomteken"/>
              <w:spacing w:line="240" w:lineRule="exact"/>
            </w:pPr>
            <w:r w:rsidRPr="001C5E32">
              <w:t>Hoog</w:t>
            </w:r>
            <w:r>
              <w:t>ste aantal storingen in de maand juni</w:t>
            </w:r>
            <w:r>
              <w:tab/>
            </w:r>
            <w:r>
              <w:tab/>
            </w:r>
            <w:r>
              <w:tab/>
            </w:r>
            <w:r w:rsidRPr="001C5E32">
              <w:t>:</w:t>
            </w:r>
            <w:r w:rsidRPr="001C5E32">
              <w:tab/>
            </w:r>
            <w:r>
              <w:t>28</w:t>
            </w:r>
          </w:p>
          <w:p w14:paraId="0BC2E84D" w14:textId="77777777" w:rsidR="00B612D1" w:rsidRDefault="00B612D1" w:rsidP="00B612D1">
            <w:pPr>
              <w:pStyle w:val="Lijstopsomteken"/>
              <w:spacing w:line="240" w:lineRule="exact"/>
            </w:pPr>
            <w:r w:rsidRPr="001C5E32">
              <w:t>Laagste aantal storingen in de maand</w:t>
            </w:r>
            <w:r>
              <w:t>en mei</w:t>
            </w:r>
            <w:r>
              <w:tab/>
            </w:r>
            <w:r>
              <w:tab/>
            </w:r>
            <w:r>
              <w:tab/>
              <w:t>:</w:t>
            </w:r>
            <w:r>
              <w:tab/>
              <w:t>8</w:t>
            </w:r>
          </w:p>
          <w:p w14:paraId="4F5682AD" w14:textId="77777777" w:rsidR="00B612D1" w:rsidRPr="001C5E32" w:rsidRDefault="00B612D1" w:rsidP="00B612D1">
            <w:pPr>
              <w:pStyle w:val="Lijstopsomteken"/>
              <w:spacing w:line="240" w:lineRule="exact"/>
            </w:pPr>
            <w:r>
              <w:t>Het gemiddelde aantal storingen per maand vanaf 2016</w:t>
            </w:r>
            <w:r>
              <w:tab/>
            </w:r>
            <w:r>
              <w:tab/>
              <w:t>:</w:t>
            </w:r>
            <w:r>
              <w:tab/>
              <w:t>18.5</w:t>
            </w:r>
          </w:p>
          <w:p w14:paraId="62E11758" w14:textId="704965EE" w:rsidR="004E7C9C" w:rsidRDefault="004E7C9C"/>
          <w:p w14:paraId="4AD848EE" w14:textId="0159D4FC" w:rsidR="00B612D1" w:rsidRDefault="00B612D1" w:rsidP="00B612D1">
            <w:pPr>
              <w:pStyle w:val="Lijstopsomteken"/>
              <w:numPr>
                <w:ilvl w:val="0"/>
                <w:numId w:val="0"/>
              </w:numPr>
              <w:spacing w:line="240" w:lineRule="exact"/>
            </w:pPr>
            <w:r>
              <w:t>In 2020</w:t>
            </w:r>
            <w:r w:rsidRPr="001C5E32">
              <w:t xml:space="preserve"> waren in totaal </w:t>
            </w:r>
            <w:r>
              <w:t xml:space="preserve">208 </w:t>
            </w:r>
            <w:r w:rsidRPr="001C5E32">
              <w:t xml:space="preserve">storingen. In </w:t>
            </w:r>
            <w:r>
              <w:t>2020</w:t>
            </w:r>
            <w:r w:rsidRPr="001C5E32">
              <w:t xml:space="preserve"> zijn </w:t>
            </w:r>
            <w:r>
              <w:t>42</w:t>
            </w:r>
            <w:r w:rsidRPr="001C5E32">
              <w:t xml:space="preserve"> storingen </w:t>
            </w:r>
            <w:r>
              <w:t>minder t.o.v. 2019</w:t>
            </w:r>
            <w:r w:rsidRPr="001C5E32">
              <w:t xml:space="preserve"> (zie bijlage </w:t>
            </w:r>
            <w:r>
              <w:t>9 en 10</w:t>
            </w:r>
            <w:r w:rsidRPr="001C5E32">
              <w:t>).</w:t>
            </w:r>
            <w:r>
              <w:t xml:space="preserve"> + TOV-tabel</w:t>
            </w:r>
            <w:r w:rsidR="00CB2B66">
              <w:t xml:space="preserve"> 1</w:t>
            </w:r>
          </w:p>
          <w:p w14:paraId="76675E43" w14:textId="60E8ED36" w:rsidR="00B612D1" w:rsidRDefault="00B612D1"/>
        </w:tc>
        <w:tc>
          <w:tcPr>
            <w:tcW w:w="1134" w:type="dxa"/>
          </w:tcPr>
          <w:p w14:paraId="78D6BAC2" w14:textId="10F7B041" w:rsidR="004E7C9C" w:rsidRDefault="00B612D1">
            <w:r>
              <w:t>3.2.1</w:t>
            </w:r>
          </w:p>
        </w:tc>
      </w:tr>
      <w:tr w:rsidR="004E7C9C" w14:paraId="0DA2C6D6" w14:textId="77777777" w:rsidTr="004E7C9C">
        <w:tc>
          <w:tcPr>
            <w:tcW w:w="2830" w:type="dxa"/>
          </w:tcPr>
          <w:p w14:paraId="6339D029" w14:textId="21093F08" w:rsidR="004E7C9C" w:rsidRDefault="00B612D1">
            <w:r>
              <w:t xml:space="preserve">Aantal </w:t>
            </w:r>
            <w:r w:rsidRPr="00A15891">
              <w:rPr>
                <w:b/>
                <w:bCs/>
                <w:u w:val="single"/>
              </w:rPr>
              <w:t>storingen</w:t>
            </w:r>
            <w:r>
              <w:t xml:space="preserve"> per subsysteem</w:t>
            </w:r>
          </w:p>
        </w:tc>
        <w:tc>
          <w:tcPr>
            <w:tcW w:w="10348" w:type="dxa"/>
          </w:tcPr>
          <w:p w14:paraId="2C970A17" w14:textId="77777777" w:rsidR="004E7C9C" w:rsidRDefault="00B612D1" w:rsidP="00B612D1">
            <w:pPr>
              <w:pStyle w:val="Lijstalinea"/>
              <w:numPr>
                <w:ilvl w:val="0"/>
                <w:numId w:val="2"/>
              </w:numPr>
              <w:spacing w:line="240" w:lineRule="auto"/>
            </w:pPr>
            <w:r>
              <w:t>Naam subsysteem</w:t>
            </w:r>
            <w:r w:rsidRPr="009C6F25">
              <w:t xml:space="preserve"> </w:t>
            </w:r>
            <w:r>
              <w:t>–</w:t>
            </w:r>
            <w:r w:rsidRPr="009C6F25">
              <w:t xml:space="preserve"> </w:t>
            </w:r>
            <w:r>
              <w:t>absoluut aantal</w:t>
            </w:r>
            <w:r w:rsidRPr="00B260B9">
              <w:t xml:space="preserve"> </w:t>
            </w:r>
            <w:r w:rsidRPr="00A15891">
              <w:rPr>
                <w:b/>
                <w:bCs/>
                <w:u w:val="single"/>
              </w:rPr>
              <w:t>storingen</w:t>
            </w:r>
            <w:r>
              <w:t xml:space="preserve"> (X</w:t>
            </w:r>
            <w:r w:rsidRPr="00B260B9">
              <w:t xml:space="preserve">% van het aantal </w:t>
            </w:r>
            <w:r w:rsidRPr="00A15891">
              <w:rPr>
                <w:b/>
                <w:bCs/>
                <w:u w:val="single"/>
              </w:rPr>
              <w:t>storingen</w:t>
            </w:r>
            <w:r w:rsidRPr="00B260B9">
              <w:t>);</w:t>
            </w:r>
          </w:p>
          <w:p w14:paraId="22F0E002" w14:textId="0DCE830C" w:rsidR="00A15891" w:rsidRDefault="00A15891" w:rsidP="00A15891"/>
          <w:p w14:paraId="2296D0DD" w14:textId="77777777" w:rsidR="00A15891" w:rsidRDefault="00A15891" w:rsidP="00A15891">
            <w:r w:rsidRPr="00B260B9">
              <w:t xml:space="preserve">In totaal hebben </w:t>
            </w:r>
            <w:r>
              <w:t>35</w:t>
            </w:r>
            <w:r w:rsidRPr="00B260B9">
              <w:t xml:space="preserve"> deelsystemen één of meerdere storingen gehad in 20</w:t>
            </w:r>
            <w:r>
              <w:t>20</w:t>
            </w:r>
            <w:r w:rsidRPr="00B260B9">
              <w:t>. Deze deelinstallatie zijn te zien in bijlage 2</w:t>
            </w:r>
            <w:r>
              <w:t>.</w:t>
            </w:r>
          </w:p>
          <w:p w14:paraId="46CA7ED5" w14:textId="47806008" w:rsidR="00A15891" w:rsidRDefault="00A15891" w:rsidP="00A15891"/>
        </w:tc>
        <w:tc>
          <w:tcPr>
            <w:tcW w:w="1134" w:type="dxa"/>
          </w:tcPr>
          <w:p w14:paraId="3BF3A8E2" w14:textId="2B28E1BB" w:rsidR="004E7C9C" w:rsidRDefault="00B612D1">
            <w:r>
              <w:t>3.2.2</w:t>
            </w:r>
          </w:p>
        </w:tc>
      </w:tr>
      <w:tr w:rsidR="004E7C9C" w14:paraId="6F5F15F6" w14:textId="77777777" w:rsidTr="004E7C9C">
        <w:tc>
          <w:tcPr>
            <w:tcW w:w="2830" w:type="dxa"/>
          </w:tcPr>
          <w:p w14:paraId="38B2C653" w14:textId="6AAAE851" w:rsidR="004E7C9C" w:rsidRDefault="00A15891">
            <w:r>
              <w:t xml:space="preserve">Count per </w:t>
            </w:r>
            <w:r w:rsidRPr="00724A75">
              <w:rPr>
                <w:b/>
                <w:bCs/>
                <w:u w:val="single"/>
              </w:rPr>
              <w:t>probleemcode</w:t>
            </w:r>
          </w:p>
        </w:tc>
        <w:tc>
          <w:tcPr>
            <w:tcW w:w="10348" w:type="dxa"/>
          </w:tcPr>
          <w:p w14:paraId="307E58DD" w14:textId="7A23EED9" w:rsidR="004E7C9C" w:rsidRDefault="004E7C9C"/>
          <w:tbl>
            <w:tblPr>
              <w:tblStyle w:val="Tabelraster"/>
              <w:tblW w:w="0" w:type="auto"/>
              <w:tblLook w:val="04A0" w:firstRow="1" w:lastRow="0" w:firstColumn="1" w:lastColumn="0" w:noHBand="0" w:noVBand="1"/>
            </w:tblPr>
            <w:tblGrid>
              <w:gridCol w:w="2000"/>
              <w:gridCol w:w="2000"/>
              <w:gridCol w:w="1971"/>
              <w:gridCol w:w="1960"/>
              <w:gridCol w:w="1988"/>
            </w:tblGrid>
            <w:tr w:rsidR="00A15891" w14:paraId="08D63F0E" w14:textId="77777777" w:rsidTr="00A15891">
              <w:tc>
                <w:tcPr>
                  <w:tcW w:w="2024" w:type="dxa"/>
                </w:tcPr>
                <w:p w14:paraId="221F8AD0" w14:textId="514A6F86" w:rsidR="00A15891" w:rsidRPr="00724A75" w:rsidRDefault="00A15891">
                  <w:pPr>
                    <w:rPr>
                      <w:b/>
                      <w:bCs/>
                      <w:u w:val="single"/>
                    </w:rPr>
                  </w:pPr>
                  <w:r w:rsidRPr="00724A75">
                    <w:rPr>
                      <w:b/>
                      <w:bCs/>
                      <w:u w:val="single"/>
                    </w:rPr>
                    <w:lastRenderedPageBreak/>
                    <w:t>Probleemcode</w:t>
                  </w:r>
                </w:p>
              </w:tc>
              <w:tc>
                <w:tcPr>
                  <w:tcW w:w="2024" w:type="dxa"/>
                </w:tcPr>
                <w:p w14:paraId="2F1D12F3" w14:textId="418A8579" w:rsidR="00A15891" w:rsidRDefault="00A15891">
                  <w:r>
                    <w:t xml:space="preserve">Beschrijving </w:t>
                  </w:r>
                  <w:r w:rsidRPr="00724A75">
                    <w:rPr>
                      <w:b/>
                      <w:bCs/>
                      <w:u w:val="single"/>
                    </w:rPr>
                    <w:t>probleemcode</w:t>
                  </w:r>
                </w:p>
              </w:tc>
              <w:tc>
                <w:tcPr>
                  <w:tcW w:w="2024" w:type="dxa"/>
                </w:tcPr>
                <w:p w14:paraId="096CAF66" w14:textId="2D29C9C3" w:rsidR="00A15891" w:rsidRDefault="00A15891">
                  <w:r>
                    <w:t>Count in huidige kwartaal (Q)</w:t>
                  </w:r>
                </w:p>
              </w:tc>
              <w:tc>
                <w:tcPr>
                  <w:tcW w:w="2025" w:type="dxa"/>
                </w:tcPr>
                <w:p w14:paraId="29919B98" w14:textId="1E7AF630" w:rsidR="00A15891" w:rsidRDefault="00A15891">
                  <w:r>
                    <w:t>Count totaal</w:t>
                  </w:r>
                </w:p>
              </w:tc>
              <w:tc>
                <w:tcPr>
                  <w:tcW w:w="2025" w:type="dxa"/>
                </w:tcPr>
                <w:p w14:paraId="520AF141" w14:textId="233C5120" w:rsidR="00A15891" w:rsidRDefault="00A15891">
                  <w:r>
                    <w:t>Gemiddelde Count per Q</w:t>
                  </w:r>
                </w:p>
              </w:tc>
            </w:tr>
          </w:tbl>
          <w:p w14:paraId="4F8EEF7F" w14:textId="77777777" w:rsidR="00A15891" w:rsidRDefault="00A15891"/>
          <w:p w14:paraId="36ADA89A" w14:textId="399F54A0" w:rsidR="00A15891" w:rsidRDefault="00A15891"/>
        </w:tc>
        <w:tc>
          <w:tcPr>
            <w:tcW w:w="1134" w:type="dxa"/>
          </w:tcPr>
          <w:p w14:paraId="3D6F3C0A" w14:textId="14A9863C" w:rsidR="004E7C9C" w:rsidRDefault="00724A75">
            <w:r>
              <w:lastRenderedPageBreak/>
              <w:t>4.1.1</w:t>
            </w:r>
            <w:r w:rsidR="00952890">
              <w:t xml:space="preserve">* </w:t>
            </w:r>
          </w:p>
        </w:tc>
      </w:tr>
      <w:tr w:rsidR="00724A75" w14:paraId="126F5EAF" w14:textId="77777777" w:rsidTr="004E7C9C">
        <w:tc>
          <w:tcPr>
            <w:tcW w:w="2830" w:type="dxa"/>
          </w:tcPr>
          <w:p w14:paraId="4C693A1D" w14:textId="61820F11" w:rsidR="00724A75" w:rsidRDefault="00724A75">
            <w:r>
              <w:t xml:space="preserve">Count per  </w:t>
            </w:r>
            <w:r w:rsidRPr="00724A75">
              <w:rPr>
                <w:b/>
                <w:bCs/>
                <w:u w:val="single"/>
              </w:rPr>
              <w:t>oorzaakcode</w:t>
            </w:r>
          </w:p>
        </w:tc>
        <w:tc>
          <w:tcPr>
            <w:tcW w:w="10348" w:type="dxa"/>
          </w:tcPr>
          <w:p w14:paraId="06ADE241" w14:textId="77777777" w:rsidR="00724A75" w:rsidRDefault="00724A75"/>
          <w:tbl>
            <w:tblPr>
              <w:tblStyle w:val="Tabelraster"/>
              <w:tblW w:w="0" w:type="auto"/>
              <w:tblLook w:val="04A0" w:firstRow="1" w:lastRow="0" w:firstColumn="1" w:lastColumn="0" w:noHBand="0" w:noVBand="1"/>
            </w:tblPr>
            <w:tblGrid>
              <w:gridCol w:w="1994"/>
              <w:gridCol w:w="1994"/>
              <w:gridCol w:w="1975"/>
              <w:gridCol w:w="1965"/>
              <w:gridCol w:w="1991"/>
            </w:tblGrid>
            <w:tr w:rsidR="00724A75" w14:paraId="41B82FE7" w14:textId="77777777" w:rsidTr="00936497">
              <w:tc>
                <w:tcPr>
                  <w:tcW w:w="2024" w:type="dxa"/>
                </w:tcPr>
                <w:p w14:paraId="57CD85FE" w14:textId="1994EDE3" w:rsidR="00724A75" w:rsidRPr="00724A75" w:rsidRDefault="00724A75" w:rsidP="00724A75">
                  <w:pPr>
                    <w:rPr>
                      <w:b/>
                      <w:bCs/>
                      <w:u w:val="single"/>
                    </w:rPr>
                  </w:pPr>
                  <w:r w:rsidRPr="00724A75">
                    <w:rPr>
                      <w:b/>
                      <w:bCs/>
                      <w:u w:val="single"/>
                    </w:rPr>
                    <w:t>oorzaakcode</w:t>
                  </w:r>
                </w:p>
              </w:tc>
              <w:tc>
                <w:tcPr>
                  <w:tcW w:w="2024" w:type="dxa"/>
                </w:tcPr>
                <w:p w14:paraId="029A4BD3" w14:textId="3FBE0D0D" w:rsidR="00724A75" w:rsidRDefault="00724A75" w:rsidP="00724A75">
                  <w:r>
                    <w:t xml:space="preserve">Beschrijving </w:t>
                  </w:r>
                  <w:r w:rsidRPr="00724A75">
                    <w:rPr>
                      <w:b/>
                      <w:bCs/>
                      <w:u w:val="single"/>
                    </w:rPr>
                    <w:t>oorzaakcode</w:t>
                  </w:r>
                </w:p>
              </w:tc>
              <w:tc>
                <w:tcPr>
                  <w:tcW w:w="2024" w:type="dxa"/>
                </w:tcPr>
                <w:p w14:paraId="745B9C5D" w14:textId="77777777" w:rsidR="00724A75" w:rsidRDefault="00724A75" w:rsidP="00724A75">
                  <w:r>
                    <w:t>Count in huidige kwartaal (Q)</w:t>
                  </w:r>
                </w:p>
              </w:tc>
              <w:tc>
                <w:tcPr>
                  <w:tcW w:w="2025" w:type="dxa"/>
                </w:tcPr>
                <w:p w14:paraId="798A9D43" w14:textId="77777777" w:rsidR="00724A75" w:rsidRDefault="00724A75" w:rsidP="00724A75">
                  <w:r>
                    <w:t>Count totaal</w:t>
                  </w:r>
                </w:p>
              </w:tc>
              <w:tc>
                <w:tcPr>
                  <w:tcW w:w="2025" w:type="dxa"/>
                </w:tcPr>
                <w:p w14:paraId="55BFFF76" w14:textId="77777777" w:rsidR="00724A75" w:rsidRDefault="00724A75" w:rsidP="00724A75">
                  <w:r>
                    <w:t>Gemiddelde Count per Q</w:t>
                  </w:r>
                </w:p>
              </w:tc>
            </w:tr>
          </w:tbl>
          <w:p w14:paraId="5212892F" w14:textId="77777777" w:rsidR="00724A75" w:rsidRDefault="00724A75" w:rsidP="00724A75"/>
          <w:p w14:paraId="7BE73BE7" w14:textId="733656D3" w:rsidR="00724A75" w:rsidRDefault="00724A75"/>
        </w:tc>
        <w:tc>
          <w:tcPr>
            <w:tcW w:w="1134" w:type="dxa"/>
          </w:tcPr>
          <w:p w14:paraId="70F21728" w14:textId="468F60EC" w:rsidR="00724A75" w:rsidRDefault="00724A75">
            <w:r>
              <w:t>4.1.2</w:t>
            </w:r>
            <w:r w:rsidR="00952890">
              <w:t>*</w:t>
            </w:r>
          </w:p>
        </w:tc>
      </w:tr>
      <w:tr w:rsidR="00724A75" w14:paraId="27043F0F" w14:textId="77777777" w:rsidTr="004E7C9C">
        <w:tc>
          <w:tcPr>
            <w:tcW w:w="2830" w:type="dxa"/>
          </w:tcPr>
          <w:p w14:paraId="6FDDE36C" w14:textId="249DF30D" w:rsidR="00724A75" w:rsidRDefault="00724A75">
            <w:r>
              <w:t xml:space="preserve">Count per oplossingscode </w:t>
            </w:r>
          </w:p>
        </w:tc>
        <w:tc>
          <w:tcPr>
            <w:tcW w:w="10348" w:type="dxa"/>
          </w:tcPr>
          <w:p w14:paraId="4901E655" w14:textId="77777777" w:rsidR="00724A75" w:rsidRDefault="00724A75"/>
          <w:tbl>
            <w:tblPr>
              <w:tblStyle w:val="Tabelraster"/>
              <w:tblW w:w="0" w:type="auto"/>
              <w:tblLook w:val="04A0" w:firstRow="1" w:lastRow="0" w:firstColumn="1" w:lastColumn="0" w:noHBand="0" w:noVBand="1"/>
            </w:tblPr>
            <w:tblGrid>
              <w:gridCol w:w="2003"/>
              <w:gridCol w:w="2002"/>
              <w:gridCol w:w="1969"/>
              <w:gridCol w:w="1958"/>
              <w:gridCol w:w="1987"/>
            </w:tblGrid>
            <w:tr w:rsidR="00724A75" w14:paraId="4AA4DECB" w14:textId="77777777" w:rsidTr="00936497">
              <w:tc>
                <w:tcPr>
                  <w:tcW w:w="2024" w:type="dxa"/>
                </w:tcPr>
                <w:p w14:paraId="68EE265D" w14:textId="3326152F" w:rsidR="00724A75" w:rsidRPr="00724A75" w:rsidRDefault="00724A75" w:rsidP="00724A75">
                  <w:pPr>
                    <w:rPr>
                      <w:b/>
                      <w:bCs/>
                      <w:u w:val="single"/>
                    </w:rPr>
                  </w:pPr>
                  <w:r w:rsidRPr="00724A75">
                    <w:rPr>
                      <w:b/>
                      <w:bCs/>
                      <w:u w:val="single"/>
                    </w:rPr>
                    <w:t>Oplossingscode</w:t>
                  </w:r>
                  <w:r>
                    <w:rPr>
                      <w:b/>
                      <w:bCs/>
                      <w:u w:val="single"/>
                    </w:rPr>
                    <w:t xml:space="preserve"> </w:t>
                  </w:r>
                </w:p>
              </w:tc>
              <w:tc>
                <w:tcPr>
                  <w:tcW w:w="2024" w:type="dxa"/>
                </w:tcPr>
                <w:p w14:paraId="1342B5AC" w14:textId="4D03148C" w:rsidR="00724A75" w:rsidRDefault="00724A75" w:rsidP="00724A75">
                  <w:r>
                    <w:t xml:space="preserve">Beschrijving </w:t>
                  </w:r>
                  <w:r w:rsidRPr="00724A75">
                    <w:rPr>
                      <w:b/>
                      <w:bCs/>
                      <w:u w:val="single"/>
                    </w:rPr>
                    <w:t>oplossingscode</w:t>
                  </w:r>
                </w:p>
              </w:tc>
              <w:tc>
                <w:tcPr>
                  <w:tcW w:w="2024" w:type="dxa"/>
                </w:tcPr>
                <w:p w14:paraId="014052F1" w14:textId="77777777" w:rsidR="00724A75" w:rsidRDefault="00724A75" w:rsidP="00724A75">
                  <w:r>
                    <w:t>Count in huidige kwartaal (Q)</w:t>
                  </w:r>
                </w:p>
              </w:tc>
              <w:tc>
                <w:tcPr>
                  <w:tcW w:w="2025" w:type="dxa"/>
                </w:tcPr>
                <w:p w14:paraId="1BBA97A8" w14:textId="77777777" w:rsidR="00724A75" w:rsidRDefault="00724A75" w:rsidP="00724A75">
                  <w:r>
                    <w:t>Count totaal</w:t>
                  </w:r>
                </w:p>
              </w:tc>
              <w:tc>
                <w:tcPr>
                  <w:tcW w:w="2025" w:type="dxa"/>
                </w:tcPr>
                <w:p w14:paraId="6058D309" w14:textId="77777777" w:rsidR="00724A75" w:rsidRDefault="00724A75" w:rsidP="00724A75">
                  <w:r>
                    <w:t>Gemiddelde Count per Q</w:t>
                  </w:r>
                </w:p>
              </w:tc>
            </w:tr>
          </w:tbl>
          <w:p w14:paraId="3203DDB9" w14:textId="77777777" w:rsidR="00724A75" w:rsidRDefault="00724A75" w:rsidP="00724A75"/>
          <w:p w14:paraId="2E6AA371" w14:textId="5A8204E0" w:rsidR="00724A75" w:rsidRDefault="00724A75"/>
        </w:tc>
        <w:tc>
          <w:tcPr>
            <w:tcW w:w="1134" w:type="dxa"/>
          </w:tcPr>
          <w:p w14:paraId="4C0CED9B" w14:textId="05860F43" w:rsidR="00724A75" w:rsidRDefault="00724A75">
            <w:r>
              <w:t>4.1.3</w:t>
            </w:r>
            <w:r w:rsidR="00952890">
              <w:t>*</w:t>
            </w:r>
          </w:p>
        </w:tc>
      </w:tr>
      <w:tr w:rsidR="00724A75" w14:paraId="1934C978" w14:textId="77777777" w:rsidTr="004E7C9C">
        <w:tc>
          <w:tcPr>
            <w:tcW w:w="2830" w:type="dxa"/>
          </w:tcPr>
          <w:p w14:paraId="384185EC" w14:textId="0844C17B" w:rsidR="00724A75" w:rsidRDefault="00CB2B66">
            <w:r>
              <w:t>Uitwerking per subsysteem</w:t>
            </w:r>
          </w:p>
        </w:tc>
        <w:tc>
          <w:tcPr>
            <w:tcW w:w="10348" w:type="dxa"/>
          </w:tcPr>
          <w:p w14:paraId="769A6071" w14:textId="77777777" w:rsidR="00724A75" w:rsidRDefault="00CB2B66">
            <w:r>
              <w:t>TOV-tabel 2</w:t>
            </w:r>
          </w:p>
          <w:p w14:paraId="1AE26C44" w14:textId="77777777" w:rsidR="00CB2B66" w:rsidRDefault="00CB2B66"/>
          <w:p w14:paraId="0B9C905A" w14:textId="77777777" w:rsidR="00CB2B66" w:rsidRDefault="00CB2B66">
            <w:r w:rsidRPr="00B260B9">
              <w:t xml:space="preserve">Deze installatie </w:t>
            </w:r>
            <w:r>
              <w:t xml:space="preserve">staat met 29 </w:t>
            </w:r>
            <w:r w:rsidRPr="00B260B9">
              <w:t xml:space="preserve">meldingen op </w:t>
            </w:r>
            <w:r>
              <w:t>de eerste</w:t>
            </w:r>
            <w:r w:rsidRPr="00B260B9">
              <w:t xml:space="preserve"> plaats. Het aantal meldingen waar het gaat om een storing is </w:t>
            </w:r>
            <w:r>
              <w:t>8</w:t>
            </w:r>
            <w:r w:rsidRPr="00B260B9">
              <w:t xml:space="preserve">, dit is een </w:t>
            </w:r>
            <w:r>
              <w:t>achtste</w:t>
            </w:r>
            <w:r w:rsidRPr="00B260B9">
              <w:t xml:space="preserve"> plaats bij het aantal storingen,</w:t>
            </w:r>
          </w:p>
          <w:p w14:paraId="78D4A218" w14:textId="77777777" w:rsidR="00CB2B66" w:rsidRDefault="00CB2B66"/>
          <w:p w14:paraId="76905384" w14:textId="77777777" w:rsidR="00CB2B66" w:rsidRDefault="00CB2B66" w:rsidP="00CB2B66">
            <w:r>
              <w:t>De meldingen waarbij het om een storing gaat:</w:t>
            </w:r>
          </w:p>
          <w:p w14:paraId="19E0E651" w14:textId="77777777" w:rsidR="00CB2B66" w:rsidRDefault="00CB2B66" w:rsidP="00CB2B66">
            <w:pPr>
              <w:pStyle w:val="Lijstalinea"/>
              <w:numPr>
                <w:ilvl w:val="0"/>
                <w:numId w:val="6"/>
              </w:numPr>
            </w:pPr>
            <w:r>
              <w:t xml:space="preserve">2 </w:t>
            </w:r>
            <w:r w:rsidRPr="00B90389">
              <w:t>storingsmelding</w:t>
            </w:r>
            <w:r>
              <w:t>en</w:t>
            </w:r>
            <w:r w:rsidRPr="00B90389">
              <w:t xml:space="preserve"> betreffende </w:t>
            </w:r>
            <w:r>
              <w:t>ledlamp defect – vervangen;</w:t>
            </w:r>
          </w:p>
          <w:p w14:paraId="63F07289" w14:textId="77777777" w:rsidR="00CB2B66" w:rsidRDefault="00CB2B66" w:rsidP="00CB2B66">
            <w:pPr>
              <w:pStyle w:val="Lijstalinea"/>
              <w:numPr>
                <w:ilvl w:val="0"/>
                <w:numId w:val="6"/>
              </w:numPr>
            </w:pPr>
            <w:r>
              <w:t xml:space="preserve">1 storingsmelding betreffende het contact van het oliefilter was los – weer bevestigd; </w:t>
            </w:r>
          </w:p>
          <w:p w14:paraId="1A66EC0E" w14:textId="77777777" w:rsidR="00CB2B66" w:rsidRDefault="00CB2B66" w:rsidP="00CB2B66">
            <w:pPr>
              <w:pStyle w:val="Lijstalinea"/>
              <w:numPr>
                <w:ilvl w:val="0"/>
                <w:numId w:val="6"/>
              </w:numPr>
            </w:pPr>
            <w:r>
              <w:t>1 storingsmelding betreffende sensor neer defect – vervangen;</w:t>
            </w:r>
          </w:p>
          <w:p w14:paraId="797A9958" w14:textId="77777777" w:rsidR="00CB2B66" w:rsidRDefault="00CB2B66" w:rsidP="00CB2B66">
            <w:pPr>
              <w:pStyle w:val="Lijstalinea"/>
              <w:numPr>
                <w:ilvl w:val="0"/>
                <w:numId w:val="6"/>
              </w:numPr>
            </w:pPr>
            <w:r>
              <w:t>1 storingsmelding betreffende een defecte luskaart module – vervangen;</w:t>
            </w:r>
          </w:p>
          <w:p w14:paraId="6F59B103" w14:textId="77777777" w:rsidR="00CB2B66" w:rsidRDefault="00CB2B66" w:rsidP="00CB2B66">
            <w:pPr>
              <w:pStyle w:val="Lijstalinea"/>
              <w:numPr>
                <w:ilvl w:val="0"/>
                <w:numId w:val="6"/>
              </w:numPr>
            </w:pPr>
            <w:r>
              <w:t>1 storingsmelding betreffende olie niveau te laag, na bijvullen functioneerde alles;</w:t>
            </w:r>
          </w:p>
          <w:p w14:paraId="5EE8BD98" w14:textId="77777777" w:rsidR="00CB2B66" w:rsidRDefault="00CB2B66" w:rsidP="00CB2B66">
            <w:pPr>
              <w:pStyle w:val="Lijstalinea"/>
              <w:numPr>
                <w:ilvl w:val="0"/>
                <w:numId w:val="6"/>
              </w:numPr>
            </w:pPr>
            <w:r>
              <w:t>1 storingsmelding betreffende afsluitboom sluit niet, na reset functioneerde alles weer;</w:t>
            </w:r>
          </w:p>
          <w:p w14:paraId="21BE53A7" w14:textId="77777777" w:rsidR="00CB2B66" w:rsidRDefault="00CB2B66" w:rsidP="00CB2B66">
            <w:pPr>
              <w:pStyle w:val="Lijstalinea"/>
              <w:numPr>
                <w:ilvl w:val="0"/>
                <w:numId w:val="6"/>
              </w:numPr>
            </w:pPr>
            <w:r>
              <w:t>1 storingsmelding betreffende draagsteun moest opnieuw worden afgesteld.</w:t>
            </w:r>
          </w:p>
          <w:p w14:paraId="1D9BE292" w14:textId="77777777" w:rsidR="00CB2B66" w:rsidRDefault="00CB2B66" w:rsidP="00CB2B66">
            <w:pPr>
              <w:pStyle w:val="Lijstalinea"/>
            </w:pPr>
          </w:p>
          <w:p w14:paraId="004FB7A9" w14:textId="77777777" w:rsidR="00CB2B66" w:rsidRDefault="00CB2B66" w:rsidP="00CB2B66">
            <w:r>
              <w:t>De meldingen waarbij het niet om een storing gaat:</w:t>
            </w:r>
          </w:p>
          <w:p w14:paraId="0D457FDA" w14:textId="77777777" w:rsidR="00CB2B66" w:rsidRDefault="00CB2B66" w:rsidP="00CB2B66">
            <w:pPr>
              <w:pStyle w:val="Lijstalinea"/>
              <w:numPr>
                <w:ilvl w:val="0"/>
                <w:numId w:val="5"/>
              </w:numPr>
            </w:pPr>
            <w:r>
              <w:t xml:space="preserve">13 </w:t>
            </w:r>
            <w:r w:rsidRPr="00462612">
              <w:t xml:space="preserve">meldingen betreffende </w:t>
            </w:r>
            <w:r>
              <w:t>een aanrijding van een afsluitboom;</w:t>
            </w:r>
          </w:p>
          <w:p w14:paraId="3E467D2D" w14:textId="77777777" w:rsidR="00CB2B66" w:rsidRPr="00462612" w:rsidRDefault="00CB2B66" w:rsidP="00CB2B66">
            <w:pPr>
              <w:pStyle w:val="Lijstalinea"/>
              <w:numPr>
                <w:ilvl w:val="0"/>
                <w:numId w:val="5"/>
              </w:numPr>
            </w:pPr>
            <w:r>
              <w:t>3 meldingen dat de lus in storing staat, dit kwam door file – toen het verkeer van de lus ging, was de storing opgelost;</w:t>
            </w:r>
          </w:p>
          <w:p w14:paraId="313D0B4B" w14:textId="77777777" w:rsidR="00CB2B66" w:rsidRPr="00462612" w:rsidRDefault="00CB2B66" w:rsidP="00CB2B66">
            <w:pPr>
              <w:pStyle w:val="Lijstalinea"/>
              <w:numPr>
                <w:ilvl w:val="0"/>
                <w:numId w:val="5"/>
              </w:numPr>
            </w:pPr>
            <w:r>
              <w:t>2 meldingen betreffende een storing van het systeem, echter kwam dit door preventief onderhoud van het systeem en na het onderhoud functioneerde alles weer;</w:t>
            </w:r>
          </w:p>
          <w:p w14:paraId="0DE712A4" w14:textId="77777777" w:rsidR="00CB2B66" w:rsidRDefault="00CB2B66" w:rsidP="00CB2B66">
            <w:pPr>
              <w:pStyle w:val="Lijstalinea"/>
              <w:numPr>
                <w:ilvl w:val="0"/>
                <w:numId w:val="5"/>
              </w:numPr>
            </w:pPr>
            <w:r>
              <w:lastRenderedPageBreak/>
              <w:t>2 meldingen betreffende een storing, bij aankomst functioneerde alles;</w:t>
            </w:r>
          </w:p>
          <w:p w14:paraId="3E9B4BFB" w14:textId="23AD65B8" w:rsidR="00CB2B66" w:rsidRDefault="00CB2B66" w:rsidP="00CB2B66">
            <w:pPr>
              <w:pStyle w:val="Lijstalinea"/>
              <w:numPr>
                <w:ilvl w:val="0"/>
                <w:numId w:val="5"/>
              </w:numPr>
            </w:pPr>
            <w:r>
              <w:t>1</w:t>
            </w:r>
            <w:r w:rsidRPr="00462612">
              <w:t xml:space="preserve"> </w:t>
            </w:r>
            <w:r>
              <w:t>melding</w:t>
            </w:r>
            <w:r w:rsidRPr="00462612">
              <w:t xml:space="preserve"> </w:t>
            </w:r>
            <w:r>
              <w:t>was een dubbele melding.</w:t>
            </w:r>
          </w:p>
          <w:p w14:paraId="4E241B6F" w14:textId="75816D7B" w:rsidR="00CB2B66" w:rsidRDefault="00CB2B66" w:rsidP="00CB2B66"/>
          <w:p w14:paraId="0151FA7A" w14:textId="033E3934" w:rsidR="00CB2B66" w:rsidRDefault="00CB2B66" w:rsidP="00CB2B66">
            <w:r>
              <w:t>Aanbeveling*</w:t>
            </w:r>
          </w:p>
          <w:p w14:paraId="44BB8B32" w14:textId="5E4CF3C2" w:rsidR="00CB2B66" w:rsidRDefault="00CB2B66"/>
        </w:tc>
        <w:tc>
          <w:tcPr>
            <w:tcW w:w="1134" w:type="dxa"/>
          </w:tcPr>
          <w:p w14:paraId="1552375D" w14:textId="77777777" w:rsidR="00CB2B66" w:rsidRDefault="00CB2B66">
            <w:r>
              <w:lastRenderedPageBreak/>
              <w:t xml:space="preserve">4.X </w:t>
            </w:r>
          </w:p>
          <w:p w14:paraId="69D7DC8C" w14:textId="05908BDC" w:rsidR="00724A75" w:rsidRDefault="00CB2B66">
            <w:r>
              <w:t>(optellen vanaf 4.2 tot alle te bespreken subsystemen zijn behandeld)</w:t>
            </w:r>
          </w:p>
        </w:tc>
      </w:tr>
      <w:tr w:rsidR="00CB2B66" w14:paraId="375AFD79" w14:textId="77777777" w:rsidTr="004E7C9C">
        <w:tc>
          <w:tcPr>
            <w:tcW w:w="2830" w:type="dxa"/>
          </w:tcPr>
          <w:p w14:paraId="21E980CF" w14:textId="68D575CD" w:rsidR="00CB2B66" w:rsidRDefault="00CB2B66">
            <w:r>
              <w:t>Beschikbaarheids- en prestatiekorting</w:t>
            </w:r>
            <w:r w:rsidR="003259C6">
              <w:t>*</w:t>
            </w:r>
          </w:p>
        </w:tc>
        <w:tc>
          <w:tcPr>
            <w:tcW w:w="10348" w:type="dxa"/>
          </w:tcPr>
          <w:p w14:paraId="15369154" w14:textId="77777777" w:rsidR="00CB2B66" w:rsidRDefault="00CB2B66"/>
          <w:p w14:paraId="697205E6" w14:textId="3B93C615" w:rsidR="00CB2B66" w:rsidRDefault="003259C6" w:rsidP="00CB2B66">
            <w:r>
              <w:t>“</w:t>
            </w:r>
            <w:r w:rsidR="00CB2B66">
              <w:t>In 2020 is het systeem 0 keer functioneel gefaald t.o.v. van een beschikbaarheidseis / prestatie eis.</w:t>
            </w:r>
            <w:r>
              <w:t>”</w:t>
            </w:r>
          </w:p>
          <w:p w14:paraId="15FF5440" w14:textId="33C48532" w:rsidR="00CB2B66" w:rsidRDefault="00CB2B66"/>
        </w:tc>
        <w:tc>
          <w:tcPr>
            <w:tcW w:w="1134" w:type="dxa"/>
          </w:tcPr>
          <w:p w14:paraId="7F4FE6ED" w14:textId="55EC80BC" w:rsidR="00CB2B66" w:rsidRDefault="003259C6">
            <w:r>
              <w:t>4.laatste-paragraaf</w:t>
            </w:r>
          </w:p>
        </w:tc>
      </w:tr>
      <w:tr w:rsidR="003259C6" w14:paraId="0B58A707" w14:textId="77777777" w:rsidTr="004E7C9C">
        <w:tc>
          <w:tcPr>
            <w:tcW w:w="2830" w:type="dxa"/>
          </w:tcPr>
          <w:p w14:paraId="6E5729B1" w14:textId="3E3907B8" w:rsidR="003259C6" w:rsidRDefault="002F37C5">
            <w:r>
              <w:t xml:space="preserve">Assets met </w:t>
            </w:r>
            <w:r w:rsidRPr="002F37C5">
              <w:rPr>
                <w:b/>
                <w:bCs/>
                <w:u w:val="single"/>
              </w:rPr>
              <w:t>meldingen</w:t>
            </w:r>
            <w:r>
              <w:t xml:space="preserve"> boven drempelwaarde</w:t>
            </w:r>
          </w:p>
        </w:tc>
        <w:tc>
          <w:tcPr>
            <w:tcW w:w="10348" w:type="dxa"/>
          </w:tcPr>
          <w:p w14:paraId="245D2271" w14:textId="77777777" w:rsidR="003259C6" w:rsidRDefault="003259C6"/>
          <w:tbl>
            <w:tblPr>
              <w:tblStyle w:val="Tabelraster"/>
              <w:tblW w:w="0" w:type="auto"/>
              <w:tblLook w:val="04A0" w:firstRow="1" w:lastRow="0" w:firstColumn="1" w:lastColumn="0" w:noHBand="0" w:noVBand="1"/>
            </w:tblPr>
            <w:tblGrid>
              <w:gridCol w:w="3306"/>
              <w:gridCol w:w="3306"/>
              <w:gridCol w:w="3307"/>
            </w:tblGrid>
            <w:tr w:rsidR="002F37C5" w14:paraId="7342F9E6" w14:textId="77777777" w:rsidTr="002F37C5">
              <w:tc>
                <w:tcPr>
                  <w:tcW w:w="3306" w:type="dxa"/>
                </w:tcPr>
                <w:p w14:paraId="0FDD0D1F" w14:textId="1D02E672" w:rsidR="002F37C5" w:rsidRDefault="002F37C5">
                  <w:r>
                    <w:t>Asset naam</w:t>
                  </w:r>
                </w:p>
              </w:tc>
              <w:tc>
                <w:tcPr>
                  <w:tcW w:w="3306" w:type="dxa"/>
                </w:tcPr>
                <w:p w14:paraId="2E4D231F" w14:textId="67033A96" w:rsidR="002F37C5" w:rsidRDefault="002F37C5">
                  <w:r>
                    <w:t>Asset omschrijving</w:t>
                  </w:r>
                </w:p>
              </w:tc>
              <w:tc>
                <w:tcPr>
                  <w:tcW w:w="3307" w:type="dxa"/>
                </w:tcPr>
                <w:p w14:paraId="60493354" w14:textId="2E559238" w:rsidR="002F37C5" w:rsidRDefault="002F37C5">
                  <w:r>
                    <w:t xml:space="preserve">Aantal </w:t>
                  </w:r>
                  <w:r w:rsidRPr="002F37C5">
                    <w:rPr>
                      <w:b/>
                      <w:bCs/>
                      <w:u w:val="single"/>
                    </w:rPr>
                    <w:t>meldingen</w:t>
                  </w:r>
                </w:p>
              </w:tc>
            </w:tr>
          </w:tbl>
          <w:p w14:paraId="0A807DD2" w14:textId="77777777" w:rsidR="002F37C5" w:rsidRDefault="002F37C5"/>
          <w:p w14:paraId="20E75D1E" w14:textId="23FF0C1D" w:rsidR="002F37C5" w:rsidRDefault="002F37C5"/>
        </w:tc>
        <w:tc>
          <w:tcPr>
            <w:tcW w:w="1134" w:type="dxa"/>
          </w:tcPr>
          <w:p w14:paraId="66EC1E70" w14:textId="323DEDF3" w:rsidR="003259C6" w:rsidRDefault="002F37C5">
            <w:r>
              <w:t>5.1</w:t>
            </w:r>
          </w:p>
        </w:tc>
      </w:tr>
      <w:tr w:rsidR="002F37C5" w14:paraId="257751D7" w14:textId="77777777" w:rsidTr="004E7C9C">
        <w:tc>
          <w:tcPr>
            <w:tcW w:w="2830" w:type="dxa"/>
          </w:tcPr>
          <w:p w14:paraId="1990805C" w14:textId="4720A2A0" w:rsidR="002F37C5" w:rsidRPr="002F37C5" w:rsidRDefault="002F37C5">
            <w:pPr>
              <w:rPr>
                <w:bCs/>
              </w:rPr>
            </w:pPr>
            <w:r>
              <w:t xml:space="preserve">Uitwerking van de </w:t>
            </w:r>
            <w:r>
              <w:rPr>
                <w:b/>
                <w:bCs/>
                <w:u w:val="single"/>
              </w:rPr>
              <w:t>meldingen</w:t>
            </w:r>
          </w:p>
        </w:tc>
        <w:tc>
          <w:tcPr>
            <w:tcW w:w="10348" w:type="dxa"/>
          </w:tcPr>
          <w:p w14:paraId="0DC41D18" w14:textId="77777777" w:rsidR="002F37C5" w:rsidRDefault="002F37C5"/>
          <w:p w14:paraId="379CCB9B" w14:textId="77777777" w:rsidR="002F37C5" w:rsidRDefault="002F37C5" w:rsidP="002F37C5">
            <w:pPr>
              <w:pStyle w:val="Lijstalinea"/>
              <w:numPr>
                <w:ilvl w:val="0"/>
                <w:numId w:val="7"/>
              </w:numPr>
            </w:pPr>
            <w:r>
              <w:t>Bij d</w:t>
            </w:r>
            <w:r w:rsidRPr="0071773D">
              <w:t xml:space="preserve">e </w:t>
            </w:r>
            <w:r>
              <w:t>93</w:t>
            </w:r>
            <w:r w:rsidRPr="0071773D">
              <w:t xml:space="preserve"> meldingen </w:t>
            </w:r>
            <w:r>
              <w:t>is geen asset gekoppeld aan de werkorder.</w:t>
            </w:r>
          </w:p>
          <w:p w14:paraId="153BC164" w14:textId="77777777" w:rsidR="002F37C5" w:rsidRDefault="002F37C5" w:rsidP="002F37C5">
            <w:pPr>
              <w:pStyle w:val="Lijstalinea"/>
              <w:numPr>
                <w:ilvl w:val="0"/>
                <w:numId w:val="7"/>
              </w:numPr>
            </w:pPr>
            <w:r w:rsidRPr="0071773D">
              <w:t xml:space="preserve">De </w:t>
            </w:r>
            <w:r>
              <w:t>7</w:t>
            </w:r>
            <w:r w:rsidRPr="0071773D">
              <w:t xml:space="preserve"> meldingen van asset </w:t>
            </w:r>
            <w:r w:rsidRPr="000621D3">
              <w:t xml:space="preserve">A08 AB 1,538q MB (AB) </w:t>
            </w:r>
            <w:r>
              <w:t>–</w:t>
            </w:r>
            <w:r w:rsidRPr="000621D3">
              <w:t xml:space="preserve"> Afsluitboom</w:t>
            </w:r>
            <w:r w:rsidRPr="0071773D">
              <w:t xml:space="preserve"> zijn hieronder nader uitgewerkt:</w:t>
            </w:r>
          </w:p>
          <w:p w14:paraId="3076E921" w14:textId="77777777" w:rsidR="002F37C5" w:rsidRDefault="002F37C5" w:rsidP="002F37C5">
            <w:pPr>
              <w:pStyle w:val="Lijstalinea"/>
              <w:numPr>
                <w:ilvl w:val="1"/>
                <w:numId w:val="7"/>
              </w:numPr>
            </w:pPr>
            <w:r>
              <w:t xml:space="preserve">6 </w:t>
            </w:r>
            <w:r w:rsidRPr="001D44CD">
              <w:t>meldingen betreff</w:t>
            </w:r>
            <w:r>
              <w:t>ende een aanrijdingen;</w:t>
            </w:r>
          </w:p>
          <w:p w14:paraId="5CDA5B9F" w14:textId="77777777" w:rsidR="002F37C5" w:rsidRDefault="002F37C5" w:rsidP="002F37C5">
            <w:pPr>
              <w:pStyle w:val="Lijstalinea"/>
              <w:numPr>
                <w:ilvl w:val="1"/>
                <w:numId w:val="7"/>
              </w:numPr>
            </w:pPr>
            <w:r>
              <w:t>1 melding betreffende draagsteun moest opnieuw worden afgesteld.</w:t>
            </w:r>
          </w:p>
          <w:p w14:paraId="3FF9CB49" w14:textId="77777777" w:rsidR="002F37C5" w:rsidRDefault="002F37C5" w:rsidP="002F37C5">
            <w:pPr>
              <w:pStyle w:val="Lijstalinea"/>
              <w:numPr>
                <w:ilvl w:val="0"/>
                <w:numId w:val="7"/>
              </w:numPr>
            </w:pPr>
            <w:r w:rsidRPr="0071773D">
              <w:t xml:space="preserve">De </w:t>
            </w:r>
            <w:r>
              <w:t>5</w:t>
            </w:r>
            <w:r w:rsidRPr="0071773D">
              <w:t xml:space="preserve"> meldingen van asset </w:t>
            </w:r>
            <w:r>
              <w:rPr>
                <w:rFonts w:cs="Arial"/>
                <w:sz w:val="20"/>
                <w:szCs w:val="20"/>
              </w:rPr>
              <w:t>A10 VEVAB 27,420 MBR (BK/PK) – Besturings–/pneumatiekkast</w:t>
            </w:r>
            <w:r w:rsidRPr="0071773D">
              <w:t xml:space="preserve"> zijn hieronder nader uitgewerkt:</w:t>
            </w:r>
          </w:p>
          <w:p w14:paraId="6CF89844" w14:textId="77777777" w:rsidR="002F37C5" w:rsidRDefault="002F37C5" w:rsidP="002F37C5">
            <w:pPr>
              <w:pStyle w:val="Lijstalinea"/>
              <w:numPr>
                <w:ilvl w:val="1"/>
                <w:numId w:val="7"/>
              </w:numPr>
            </w:pPr>
            <w:r>
              <w:t xml:space="preserve">2 </w:t>
            </w:r>
            <w:r w:rsidRPr="00ED017D">
              <w:t>melding</w:t>
            </w:r>
            <w:r>
              <w:t>en</w:t>
            </w:r>
            <w:r w:rsidRPr="00ED017D">
              <w:t xml:space="preserve"> betreffende </w:t>
            </w:r>
            <w:r>
              <w:t>vergrendel sensor defect – vervangen;</w:t>
            </w:r>
          </w:p>
          <w:p w14:paraId="17F6665C" w14:textId="77777777" w:rsidR="002F37C5" w:rsidRDefault="002F37C5" w:rsidP="002F37C5">
            <w:pPr>
              <w:pStyle w:val="Lijstalinea"/>
              <w:numPr>
                <w:ilvl w:val="1"/>
                <w:numId w:val="7"/>
              </w:numPr>
            </w:pPr>
            <w:r>
              <w:t>2</w:t>
            </w:r>
            <w:r w:rsidRPr="00ED017D">
              <w:t xml:space="preserve"> melding</w:t>
            </w:r>
            <w:r>
              <w:t>en</w:t>
            </w:r>
            <w:r w:rsidRPr="00ED017D">
              <w:t xml:space="preserve"> betreffende </w:t>
            </w:r>
            <w:r>
              <w:t>PLC storing – reset;</w:t>
            </w:r>
            <w:r w:rsidRPr="00AB60DD">
              <w:t xml:space="preserve"> </w:t>
            </w:r>
          </w:p>
          <w:p w14:paraId="62C1A26C" w14:textId="77777777" w:rsidR="002F37C5" w:rsidRDefault="002F37C5" w:rsidP="002F37C5">
            <w:pPr>
              <w:pStyle w:val="Lijstalinea"/>
              <w:numPr>
                <w:ilvl w:val="1"/>
                <w:numId w:val="7"/>
              </w:numPr>
            </w:pPr>
            <w:r>
              <w:t>1</w:t>
            </w:r>
            <w:r w:rsidRPr="00ED017D">
              <w:t xml:space="preserve"> melding betreffende </w:t>
            </w:r>
            <w:r>
              <w:t>openstand sensor defect – vervangen;</w:t>
            </w:r>
            <w:r w:rsidRPr="00AB60DD">
              <w:t xml:space="preserve"> </w:t>
            </w:r>
          </w:p>
          <w:p w14:paraId="3981029E" w14:textId="77777777" w:rsidR="002F37C5" w:rsidRPr="00596B68" w:rsidRDefault="002F37C5" w:rsidP="002F37C5">
            <w:pPr>
              <w:pStyle w:val="Lijstalinea"/>
              <w:numPr>
                <w:ilvl w:val="0"/>
                <w:numId w:val="7"/>
              </w:numPr>
            </w:pPr>
            <w:r w:rsidRPr="00596B68">
              <w:t xml:space="preserve">De </w:t>
            </w:r>
            <w:r>
              <w:t xml:space="preserve">5 </w:t>
            </w:r>
            <w:r w:rsidRPr="00596B68">
              <w:t xml:space="preserve">meldingen van asset </w:t>
            </w:r>
            <w:r w:rsidRPr="00E12D83">
              <w:t>A10 OGK-OS 32,351BBR - Kast A10 OGK-OS 32,351BBR portaal 40</w:t>
            </w:r>
            <w:r>
              <w:t xml:space="preserve"> </w:t>
            </w:r>
            <w:r w:rsidRPr="00596B68">
              <w:t>zijn hieronder nader uitgewerkt:</w:t>
            </w:r>
          </w:p>
          <w:p w14:paraId="254E4B21" w14:textId="77777777" w:rsidR="002F37C5" w:rsidRDefault="002F37C5" w:rsidP="002F37C5">
            <w:pPr>
              <w:pStyle w:val="Lijstalinea"/>
              <w:numPr>
                <w:ilvl w:val="1"/>
                <w:numId w:val="7"/>
              </w:numPr>
            </w:pPr>
            <w:r>
              <w:t>5 melding betreffende een storing buiten het areaal (buiten scope).</w:t>
            </w:r>
          </w:p>
          <w:p w14:paraId="47A501C3" w14:textId="77777777" w:rsidR="002F37C5" w:rsidRDefault="002F37C5" w:rsidP="002F37C5">
            <w:pPr>
              <w:pStyle w:val="Lijstalinea"/>
              <w:numPr>
                <w:ilvl w:val="0"/>
                <w:numId w:val="7"/>
              </w:numPr>
            </w:pPr>
            <w:r w:rsidRPr="00596B68">
              <w:t xml:space="preserve">De </w:t>
            </w:r>
            <w:r>
              <w:t>5</w:t>
            </w:r>
            <w:r w:rsidRPr="00596B68">
              <w:t xml:space="preserve"> meldingen van asset </w:t>
            </w:r>
            <w:r w:rsidRPr="00E12D83">
              <w:t>A10 CADOB 30,650 BBL (BK/HK) - Besturings-/hydrauliekkast</w:t>
            </w:r>
            <w:r w:rsidRPr="00596B68">
              <w:t xml:space="preserve"> zijn hieronder nader uitgewerkt:</w:t>
            </w:r>
          </w:p>
          <w:p w14:paraId="20416857" w14:textId="77777777" w:rsidR="002F37C5" w:rsidRDefault="002F37C5" w:rsidP="002F37C5">
            <w:pPr>
              <w:pStyle w:val="Lijstalinea"/>
              <w:numPr>
                <w:ilvl w:val="1"/>
                <w:numId w:val="7"/>
              </w:numPr>
            </w:pPr>
            <w:r>
              <w:t>1 storingsmelding betreffende vast lopen van de PLC – reset;</w:t>
            </w:r>
          </w:p>
          <w:p w14:paraId="084C848F" w14:textId="77777777" w:rsidR="002F37C5" w:rsidRDefault="002F37C5" w:rsidP="002F37C5">
            <w:pPr>
              <w:pStyle w:val="Lijstalinea"/>
              <w:numPr>
                <w:ilvl w:val="1"/>
                <w:numId w:val="7"/>
              </w:numPr>
            </w:pPr>
            <w:r>
              <w:t>1 storingsmelding betreffende OSB defect – vervangen;</w:t>
            </w:r>
          </w:p>
          <w:p w14:paraId="7A862934" w14:textId="77777777" w:rsidR="002F37C5" w:rsidRDefault="002F37C5" w:rsidP="002F37C5">
            <w:pPr>
              <w:pStyle w:val="Lijstalinea"/>
              <w:numPr>
                <w:ilvl w:val="1"/>
                <w:numId w:val="7"/>
              </w:numPr>
            </w:pPr>
            <w:r>
              <w:t>1 storingsmelding betreffende geen input gesloten sensor – rest PLC;</w:t>
            </w:r>
          </w:p>
          <w:p w14:paraId="14E67E95" w14:textId="77777777" w:rsidR="002F37C5" w:rsidRDefault="002F37C5" w:rsidP="002F37C5">
            <w:pPr>
              <w:pStyle w:val="Lijstalinea"/>
              <w:numPr>
                <w:ilvl w:val="1"/>
                <w:numId w:val="7"/>
              </w:numPr>
            </w:pPr>
            <w:r>
              <w:t>1 storingsmelding betreffende voetstuk gesloten stand sensor defect – vervangen;</w:t>
            </w:r>
          </w:p>
          <w:p w14:paraId="2D977956" w14:textId="77777777" w:rsidR="002F37C5" w:rsidRDefault="002F37C5" w:rsidP="002F37C5">
            <w:pPr>
              <w:pStyle w:val="Lijstalinea"/>
              <w:numPr>
                <w:ilvl w:val="1"/>
                <w:numId w:val="7"/>
              </w:numPr>
            </w:pPr>
            <w:r>
              <w:t>1 storingsmelding betreffende los contact.</w:t>
            </w:r>
          </w:p>
          <w:p w14:paraId="3BF3BE9F" w14:textId="77777777" w:rsidR="002F37C5" w:rsidRDefault="002F37C5" w:rsidP="002F37C5"/>
          <w:p w14:paraId="5799037D" w14:textId="59E832DA" w:rsidR="002F37C5" w:rsidRDefault="002F37C5" w:rsidP="002F37C5"/>
        </w:tc>
        <w:tc>
          <w:tcPr>
            <w:tcW w:w="1134" w:type="dxa"/>
          </w:tcPr>
          <w:p w14:paraId="2427C9D9" w14:textId="411AD8F4" w:rsidR="002F37C5" w:rsidRDefault="002F37C5">
            <w:r>
              <w:t>5.2</w:t>
            </w:r>
          </w:p>
        </w:tc>
      </w:tr>
    </w:tbl>
    <w:p w14:paraId="257C1853" w14:textId="5DC33556" w:rsidR="00B612D1" w:rsidRDefault="00B612D1">
      <w:pPr>
        <w:rPr>
          <w:rFonts w:asciiTheme="majorHAnsi" w:eastAsiaTheme="majorEastAsia" w:hAnsiTheme="majorHAnsi" w:cstheme="majorBidi"/>
          <w:color w:val="2F5496" w:themeColor="accent1" w:themeShade="BF"/>
          <w:sz w:val="32"/>
          <w:szCs w:val="32"/>
        </w:rPr>
      </w:pPr>
    </w:p>
    <w:p w14:paraId="69071A31" w14:textId="7B7F1173" w:rsidR="004E7C9C" w:rsidRDefault="00B612D1" w:rsidP="004E7C9C">
      <w:pPr>
        <w:pStyle w:val="Kop1"/>
      </w:pPr>
      <w:r>
        <w:lastRenderedPageBreak/>
        <w:t xml:space="preserve"> </w:t>
      </w:r>
      <w:r w:rsidR="004E7C9C">
        <w:t>TOV-tabe</w:t>
      </w:r>
      <w:r>
        <w:t>l</w:t>
      </w:r>
      <w:r w:rsidR="004E7C9C">
        <w:t xml:space="preserve"> (Ten</w:t>
      </w:r>
      <w:r>
        <w:t xml:space="preserve"> opzichte van-tabel)</w:t>
      </w:r>
    </w:p>
    <w:tbl>
      <w:tblPr>
        <w:tblStyle w:val="Tabelrasterlicht"/>
        <w:tblpPr w:leftFromText="141" w:rightFromText="141" w:vertAnchor="text" w:horzAnchor="margin" w:tblpY="38"/>
        <w:tblW w:w="7225" w:type="dxa"/>
        <w:tblLook w:val="04A0" w:firstRow="1" w:lastRow="0" w:firstColumn="1" w:lastColumn="0" w:noHBand="0" w:noVBand="1"/>
      </w:tblPr>
      <w:tblGrid>
        <w:gridCol w:w="2408"/>
        <w:gridCol w:w="2408"/>
        <w:gridCol w:w="2409"/>
      </w:tblGrid>
      <w:tr w:rsidR="00F83228" w:rsidRPr="001C5E32" w14:paraId="69F04B41" w14:textId="77777777" w:rsidTr="00F83228">
        <w:trPr>
          <w:trHeight w:val="132"/>
        </w:trPr>
        <w:tc>
          <w:tcPr>
            <w:tcW w:w="7225" w:type="dxa"/>
            <w:gridSpan w:val="3"/>
          </w:tcPr>
          <w:p w14:paraId="7B11838A" w14:textId="305A91CE" w:rsidR="00F83228" w:rsidRPr="001C5E32" w:rsidRDefault="00F83228" w:rsidP="00F83228">
            <w:pPr>
              <w:pStyle w:val="Bijschrift"/>
              <w:rPr>
                <w:b/>
              </w:rPr>
            </w:pPr>
            <w:r>
              <w:t xml:space="preserve">Tabel </w:t>
            </w:r>
            <w:fldSimple w:instr=" SEQ Tabel \* ARABIC ">
              <w:r>
                <w:rPr>
                  <w:noProof/>
                </w:rPr>
                <w:t>1</w:t>
              </w:r>
            </w:fldSimple>
            <w:r>
              <w:t xml:space="preserve"> - TOV-tabel 1</w:t>
            </w:r>
          </w:p>
        </w:tc>
      </w:tr>
      <w:tr w:rsidR="00F83228" w:rsidRPr="001C5E32" w14:paraId="68573362" w14:textId="77777777" w:rsidTr="00F83228">
        <w:trPr>
          <w:trHeight w:val="518"/>
        </w:trPr>
        <w:tc>
          <w:tcPr>
            <w:tcW w:w="2408" w:type="dxa"/>
          </w:tcPr>
          <w:p w14:paraId="4283DBD9" w14:textId="7D4F9C36" w:rsidR="00F83228" w:rsidRDefault="00F83228" w:rsidP="00F83228">
            <w:pPr>
              <w:jc w:val="center"/>
              <w:rPr>
                <w:b/>
              </w:rPr>
            </w:pPr>
            <w:r>
              <w:rPr>
                <w:b/>
              </w:rPr>
              <w:t xml:space="preserve">Aantal meldingen t.o.v. </w:t>
            </w:r>
            <w:r w:rsidR="00952890">
              <w:rPr>
                <w:b/>
              </w:rPr>
              <w:t>het voorgaande jaar</w:t>
            </w:r>
          </w:p>
          <w:p w14:paraId="5795E880" w14:textId="77777777" w:rsidR="00F83228" w:rsidRPr="001C5E32" w:rsidRDefault="00F83228" w:rsidP="00F83228">
            <w:pPr>
              <w:jc w:val="center"/>
              <w:rPr>
                <w:b/>
              </w:rPr>
            </w:pPr>
          </w:p>
          <w:p w14:paraId="2D055A15" w14:textId="77777777" w:rsidR="00F83228" w:rsidRPr="001C5E32" w:rsidRDefault="00F83228" w:rsidP="00F83228">
            <w:pPr>
              <w:jc w:val="center"/>
              <w:rPr>
                <w:b/>
              </w:rPr>
            </w:pPr>
            <w:r>
              <w:rPr>
                <w:b/>
                <w:color w:val="C00000"/>
                <w:sz w:val="52"/>
              </w:rPr>
              <w:t>303</w:t>
            </w:r>
            <w:r w:rsidRPr="00B260B9">
              <w:rPr>
                <w:b/>
                <w:color w:val="92D050"/>
                <w:sz w:val="52"/>
              </w:rPr>
              <w:t xml:space="preserve"> </w:t>
            </w:r>
            <w:r w:rsidRPr="00B260B9">
              <w:rPr>
                <w:b/>
                <w:sz w:val="28"/>
                <w:szCs w:val="28"/>
              </w:rPr>
              <w:t>(</w:t>
            </w:r>
            <w:r>
              <w:rPr>
                <w:b/>
                <w:sz w:val="28"/>
                <w:szCs w:val="28"/>
              </w:rPr>
              <w:t>274</w:t>
            </w:r>
            <w:r w:rsidRPr="00B260B9">
              <w:rPr>
                <w:rFonts w:cs="Calibri"/>
                <w:b/>
                <w:color w:val="C00000"/>
                <w:sz w:val="28"/>
                <w:szCs w:val="28"/>
              </w:rPr>
              <w:t>↑</w:t>
            </w:r>
            <w:r w:rsidRPr="00B260B9">
              <w:rPr>
                <w:b/>
                <w:sz w:val="28"/>
                <w:szCs w:val="28"/>
              </w:rPr>
              <w:t>)</w:t>
            </w:r>
          </w:p>
        </w:tc>
        <w:tc>
          <w:tcPr>
            <w:tcW w:w="2408" w:type="dxa"/>
          </w:tcPr>
          <w:p w14:paraId="415D9A77" w14:textId="47F7CCC6" w:rsidR="00F83228" w:rsidRDefault="00F83228" w:rsidP="00F83228">
            <w:pPr>
              <w:jc w:val="center"/>
              <w:rPr>
                <w:b/>
              </w:rPr>
            </w:pPr>
            <w:r w:rsidRPr="001C5E32">
              <w:rPr>
                <w:b/>
              </w:rPr>
              <w:t xml:space="preserve">Aantal </w:t>
            </w:r>
            <w:r>
              <w:rPr>
                <w:b/>
              </w:rPr>
              <w:t xml:space="preserve">meldingen per jaar </w:t>
            </w:r>
            <w:r w:rsidRPr="001C5E32">
              <w:rPr>
                <w:b/>
              </w:rPr>
              <w:t xml:space="preserve">t.o.v. </w:t>
            </w:r>
            <w:r>
              <w:rPr>
                <w:b/>
              </w:rPr>
              <w:t>het gemiddelde per jaar</w:t>
            </w:r>
            <w:r w:rsidR="00952890">
              <w:rPr>
                <w:b/>
              </w:rPr>
              <w:t xml:space="preserve">  van de start project tot heden</w:t>
            </w:r>
          </w:p>
          <w:p w14:paraId="3EFBA1F8" w14:textId="77777777" w:rsidR="00F83228" w:rsidRPr="001C5E32" w:rsidRDefault="00F83228" w:rsidP="00F83228">
            <w:pPr>
              <w:jc w:val="center"/>
              <w:rPr>
                <w:b/>
              </w:rPr>
            </w:pPr>
            <w:r>
              <w:rPr>
                <w:b/>
                <w:color w:val="92D050"/>
                <w:sz w:val="52"/>
              </w:rPr>
              <w:t>303</w:t>
            </w:r>
            <w:r w:rsidRPr="001C5E32">
              <w:rPr>
                <w:b/>
                <w:color w:val="92D050"/>
                <w:sz w:val="52"/>
              </w:rPr>
              <w:t xml:space="preserve"> </w:t>
            </w:r>
            <w:r w:rsidRPr="001C5E32">
              <w:rPr>
                <w:b/>
                <w:sz w:val="28"/>
                <w:szCs w:val="28"/>
              </w:rPr>
              <w:t>(</w:t>
            </w:r>
            <w:r>
              <w:rPr>
                <w:b/>
                <w:sz w:val="28"/>
                <w:szCs w:val="28"/>
              </w:rPr>
              <w:t>422</w:t>
            </w:r>
            <w:r w:rsidRPr="00042E94">
              <w:rPr>
                <w:rFonts w:cs="Calibri"/>
                <w:b/>
                <w:color w:val="92D050"/>
                <w:sz w:val="28"/>
                <w:szCs w:val="28"/>
              </w:rPr>
              <w:t>↓</w:t>
            </w:r>
            <w:r w:rsidRPr="001C5E32">
              <w:rPr>
                <w:b/>
                <w:sz w:val="28"/>
                <w:szCs w:val="28"/>
              </w:rPr>
              <w:t>)</w:t>
            </w:r>
          </w:p>
        </w:tc>
        <w:tc>
          <w:tcPr>
            <w:tcW w:w="2409" w:type="dxa"/>
          </w:tcPr>
          <w:p w14:paraId="56817FA8" w14:textId="3CC574E0" w:rsidR="00F83228" w:rsidRDefault="00F83228" w:rsidP="00F83228">
            <w:pPr>
              <w:jc w:val="center"/>
              <w:rPr>
                <w:b/>
              </w:rPr>
            </w:pPr>
            <w:r w:rsidRPr="001C5E32">
              <w:rPr>
                <w:b/>
              </w:rPr>
              <w:t xml:space="preserve">Aantal </w:t>
            </w:r>
            <w:r>
              <w:rPr>
                <w:b/>
              </w:rPr>
              <w:t xml:space="preserve">meldingen per maand </w:t>
            </w:r>
            <w:r w:rsidRPr="001C5E32">
              <w:rPr>
                <w:b/>
              </w:rPr>
              <w:t xml:space="preserve">t.o.v. </w:t>
            </w:r>
            <w:r>
              <w:rPr>
                <w:b/>
              </w:rPr>
              <w:t>het gemiddelde per maand</w:t>
            </w:r>
            <w:r w:rsidR="00952890">
              <w:rPr>
                <w:b/>
              </w:rPr>
              <w:t xml:space="preserve">  van de start project tot heden</w:t>
            </w:r>
          </w:p>
          <w:p w14:paraId="410B44B2" w14:textId="77777777" w:rsidR="00F83228" w:rsidRPr="001C5E32" w:rsidRDefault="00F83228" w:rsidP="00F83228">
            <w:pPr>
              <w:jc w:val="center"/>
              <w:rPr>
                <w:b/>
              </w:rPr>
            </w:pPr>
            <w:r>
              <w:rPr>
                <w:b/>
                <w:color w:val="92D050"/>
                <w:sz w:val="52"/>
              </w:rPr>
              <w:t>25</w:t>
            </w:r>
            <w:r w:rsidRPr="001C5E32">
              <w:rPr>
                <w:b/>
                <w:color w:val="92D050"/>
                <w:sz w:val="52"/>
              </w:rPr>
              <w:t xml:space="preserve"> </w:t>
            </w:r>
            <w:r w:rsidRPr="001C5E32">
              <w:rPr>
                <w:b/>
                <w:sz w:val="28"/>
                <w:szCs w:val="28"/>
              </w:rPr>
              <w:t>(</w:t>
            </w:r>
            <w:r>
              <w:rPr>
                <w:b/>
                <w:sz w:val="28"/>
                <w:szCs w:val="28"/>
              </w:rPr>
              <w:t>37.6</w:t>
            </w:r>
            <w:r w:rsidRPr="00042E94">
              <w:rPr>
                <w:rFonts w:cs="Calibri"/>
                <w:b/>
                <w:color w:val="92D050"/>
                <w:sz w:val="28"/>
                <w:szCs w:val="28"/>
              </w:rPr>
              <w:t>↓</w:t>
            </w:r>
            <w:r w:rsidRPr="001C5E32">
              <w:rPr>
                <w:b/>
                <w:sz w:val="28"/>
                <w:szCs w:val="28"/>
              </w:rPr>
              <w:t>)</w:t>
            </w:r>
          </w:p>
        </w:tc>
      </w:tr>
    </w:tbl>
    <w:tbl>
      <w:tblPr>
        <w:tblStyle w:val="Tabelraster"/>
        <w:tblpPr w:leftFromText="141" w:rightFromText="141" w:vertAnchor="text" w:horzAnchor="page" w:tblpX="8821" w:tblpY="128"/>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F83228" w:rsidRPr="00B260B9" w14:paraId="78AE544B" w14:textId="77777777" w:rsidTr="00F83228">
        <w:trPr>
          <w:trHeight w:val="416"/>
        </w:trPr>
        <w:tc>
          <w:tcPr>
            <w:tcW w:w="7225" w:type="dxa"/>
            <w:gridSpan w:val="2"/>
            <w:shd w:val="clear" w:color="auto" w:fill="FFFFFF"/>
          </w:tcPr>
          <w:p w14:paraId="45E18B6B" w14:textId="77777777" w:rsidR="00F83228" w:rsidRDefault="00F83228" w:rsidP="00F83228">
            <w:pPr>
              <w:pStyle w:val="Bijschrift"/>
              <w:rPr>
                <w:b/>
              </w:rPr>
            </w:pPr>
            <w:r>
              <w:t xml:space="preserve">Tabel </w:t>
            </w:r>
            <w:fldSimple w:instr=" SEQ Tabel \* ARABIC ">
              <w:r>
                <w:rPr>
                  <w:noProof/>
                </w:rPr>
                <w:t>2</w:t>
              </w:r>
            </w:fldSimple>
            <w:r>
              <w:t xml:space="preserve"> – TOV-tabel 2</w:t>
            </w:r>
          </w:p>
        </w:tc>
      </w:tr>
      <w:tr w:rsidR="00F83228" w:rsidRPr="00B260B9" w14:paraId="66EAEEBD" w14:textId="77777777" w:rsidTr="00F83228">
        <w:trPr>
          <w:trHeight w:val="518"/>
        </w:trPr>
        <w:tc>
          <w:tcPr>
            <w:tcW w:w="3612" w:type="dxa"/>
            <w:shd w:val="clear" w:color="auto" w:fill="FFFFFF"/>
          </w:tcPr>
          <w:p w14:paraId="52E4CBF0" w14:textId="5DE99F62" w:rsidR="00F83228" w:rsidRDefault="00F83228" w:rsidP="00F83228">
            <w:pPr>
              <w:jc w:val="center"/>
              <w:rPr>
                <w:b/>
              </w:rPr>
            </w:pPr>
            <w:r>
              <w:rPr>
                <w:b/>
              </w:rPr>
              <w:t xml:space="preserve">Aantal storingen t.o.v. </w:t>
            </w:r>
            <w:r w:rsidR="00952890">
              <w:rPr>
                <w:b/>
              </w:rPr>
              <w:t>voorgaande jaar</w:t>
            </w:r>
          </w:p>
          <w:p w14:paraId="2E70986B" w14:textId="77777777" w:rsidR="00F83228" w:rsidRPr="00B260B9" w:rsidRDefault="00F83228" w:rsidP="00F83228">
            <w:pPr>
              <w:jc w:val="center"/>
              <w:rPr>
                <w:b/>
              </w:rPr>
            </w:pPr>
          </w:p>
          <w:p w14:paraId="30941FBB" w14:textId="77777777" w:rsidR="00F83228" w:rsidRPr="00B260B9" w:rsidRDefault="00F83228" w:rsidP="00F83228">
            <w:pPr>
              <w:jc w:val="center"/>
              <w:rPr>
                <w:b/>
              </w:rPr>
            </w:pPr>
            <w:r>
              <w:rPr>
                <w:b/>
                <w:color w:val="92D050"/>
                <w:sz w:val="52"/>
              </w:rPr>
              <w:t>8</w:t>
            </w:r>
            <w:r w:rsidRPr="00B260B9">
              <w:rPr>
                <w:b/>
                <w:color w:val="92D050"/>
                <w:sz w:val="52"/>
              </w:rPr>
              <w:t xml:space="preserve"> </w:t>
            </w:r>
            <w:r w:rsidRPr="00B260B9">
              <w:rPr>
                <w:b/>
                <w:sz w:val="28"/>
                <w:szCs w:val="28"/>
              </w:rPr>
              <w:t>(</w:t>
            </w:r>
            <w:r>
              <w:rPr>
                <w:b/>
                <w:sz w:val="28"/>
                <w:szCs w:val="28"/>
              </w:rPr>
              <w:t>13</w:t>
            </w:r>
            <w:r w:rsidRPr="00B260B9">
              <w:rPr>
                <w:rFonts w:cs="Calibri"/>
                <w:b/>
                <w:color w:val="92D050"/>
                <w:sz w:val="28"/>
                <w:szCs w:val="28"/>
              </w:rPr>
              <w:t>↓</w:t>
            </w:r>
            <w:r w:rsidRPr="00B260B9">
              <w:rPr>
                <w:b/>
                <w:sz w:val="28"/>
                <w:szCs w:val="28"/>
              </w:rPr>
              <w:t>)</w:t>
            </w:r>
          </w:p>
        </w:tc>
        <w:tc>
          <w:tcPr>
            <w:tcW w:w="3613" w:type="dxa"/>
            <w:shd w:val="clear" w:color="auto" w:fill="FFFFFF"/>
          </w:tcPr>
          <w:p w14:paraId="3D922120" w14:textId="33F7B15C" w:rsidR="00F83228" w:rsidRPr="00B260B9" w:rsidRDefault="00F83228" w:rsidP="00F83228">
            <w:pPr>
              <w:jc w:val="center"/>
              <w:rPr>
                <w:b/>
              </w:rPr>
            </w:pPr>
            <w:r>
              <w:rPr>
                <w:b/>
              </w:rPr>
              <w:t>Aantal storingen t.o.v. het gemiddelde 2016 – 2020</w:t>
            </w:r>
            <w:r w:rsidR="00952890">
              <w:rPr>
                <w:b/>
              </w:rPr>
              <w:t xml:space="preserve"> van de start project tot heden</w:t>
            </w:r>
          </w:p>
          <w:p w14:paraId="2A0D9A73" w14:textId="77777777" w:rsidR="00F83228" w:rsidRPr="00B260B9" w:rsidRDefault="00F83228" w:rsidP="00F83228">
            <w:pPr>
              <w:jc w:val="center"/>
              <w:rPr>
                <w:b/>
              </w:rPr>
            </w:pPr>
            <w:r>
              <w:rPr>
                <w:b/>
                <w:color w:val="92D050"/>
                <w:sz w:val="52"/>
              </w:rPr>
              <w:t>8</w:t>
            </w:r>
            <w:r w:rsidRPr="00B260B9">
              <w:rPr>
                <w:b/>
                <w:color w:val="92D050"/>
                <w:sz w:val="52"/>
              </w:rPr>
              <w:t xml:space="preserve"> </w:t>
            </w:r>
            <w:r w:rsidRPr="00B260B9">
              <w:rPr>
                <w:b/>
                <w:sz w:val="28"/>
                <w:szCs w:val="28"/>
              </w:rPr>
              <w:t>(</w:t>
            </w:r>
            <w:r>
              <w:rPr>
                <w:b/>
                <w:sz w:val="28"/>
                <w:szCs w:val="28"/>
              </w:rPr>
              <w:t>18</w:t>
            </w:r>
            <w:r w:rsidRPr="00B260B9">
              <w:rPr>
                <w:rFonts w:cs="Calibri"/>
                <w:b/>
                <w:color w:val="92D050"/>
                <w:sz w:val="28"/>
                <w:szCs w:val="28"/>
              </w:rPr>
              <w:t>↓</w:t>
            </w:r>
            <w:r w:rsidRPr="00B260B9">
              <w:rPr>
                <w:b/>
                <w:sz w:val="28"/>
                <w:szCs w:val="28"/>
              </w:rPr>
              <w:t>)</w:t>
            </w:r>
          </w:p>
        </w:tc>
      </w:tr>
    </w:tbl>
    <w:p w14:paraId="4A003EB6" w14:textId="0672A5BC" w:rsidR="00F83228" w:rsidRPr="00F83228" w:rsidRDefault="00F83228" w:rsidP="00F83228"/>
    <w:p w14:paraId="33350A8B" w14:textId="19EF4957" w:rsidR="00CF75D3" w:rsidRDefault="000829FD" w:rsidP="00F83228">
      <w:pPr>
        <w:pStyle w:val="Kop1"/>
      </w:pPr>
      <w:r>
        <w:t>N</w:t>
      </w:r>
      <w:r w:rsidR="00CF75D3">
        <w:t>otiti</w:t>
      </w:r>
      <w:r>
        <w:t>es H3</w:t>
      </w:r>
    </w:p>
    <w:p w14:paraId="0BDD4BE6" w14:textId="5AB9254A" w:rsidR="000829FD" w:rsidRPr="000829FD" w:rsidRDefault="000829FD" w:rsidP="000829FD">
      <w:r w:rsidRPr="000829FD">
        <w:t xml:space="preserve">In H3 wordt </w:t>
      </w:r>
      <w:r>
        <w:t>het</w:t>
      </w:r>
      <w:r w:rsidRPr="000829FD">
        <w:t xml:space="preserve"> g</w:t>
      </w:r>
      <w:r>
        <w:t xml:space="preserve">emiddelde </w:t>
      </w:r>
      <w:r w:rsidR="000F1B28">
        <w:t>aantal meldingen sinds de start van het project gegeven. Op basis van de dataset verkregen uit Maximo</w:t>
      </w:r>
      <w:r w:rsidR="00621EDD">
        <w:t xml:space="preserve"> is dit datapunt niet te bepalen.</w:t>
      </w:r>
      <w:r w:rsidR="00FE24CA">
        <w:t xml:space="preserve"> Misschien is het een idee om per project een document op te stellen voor meta-data. Hier zouden dan gegevens </w:t>
      </w:r>
      <w:r w:rsidR="00E22974">
        <w:t xml:space="preserve">als het aantal storingen per maand in opgeslagen worden. </w:t>
      </w:r>
      <w:r w:rsidR="00FE4117">
        <w:t>Of denk aan de data die nodig is voor het genereren van een TOV-tabel.</w:t>
      </w:r>
    </w:p>
    <w:p w14:paraId="431BF0ED" w14:textId="3B40777F" w:rsidR="00F83228" w:rsidRPr="000F1B28" w:rsidRDefault="00F83228" w:rsidP="00F83228">
      <w:pPr>
        <w:pStyle w:val="Kop1"/>
      </w:pPr>
      <w:r w:rsidRPr="000F1B28">
        <w:t>Notitie</w:t>
      </w:r>
      <w:r w:rsidR="00CB2B66" w:rsidRPr="000F1B28">
        <w:t>s</w:t>
      </w:r>
      <w:r w:rsidRPr="000F1B28">
        <w:t xml:space="preserve"> H4</w:t>
      </w:r>
    </w:p>
    <w:p w14:paraId="68FB365C" w14:textId="77777777" w:rsidR="00F83228" w:rsidRDefault="00F83228" w:rsidP="00F83228">
      <w:r>
        <w:t>H4 begint met een overzicht van de probleem/oorzaak/oplossingscodes, waarna het ingaat op het bespreken van de verschillende subsystemen met de meeste meldingen/storingen. Hier is ruimte voor het switchen tussen:</w:t>
      </w:r>
    </w:p>
    <w:p w14:paraId="4B2BE03B" w14:textId="77777777" w:rsidR="00F83228" w:rsidRDefault="00F83228" w:rsidP="00F83228">
      <w:pPr>
        <w:pStyle w:val="Lijstalinea"/>
        <w:numPr>
          <w:ilvl w:val="0"/>
          <w:numId w:val="2"/>
        </w:numPr>
      </w:pPr>
      <w:r>
        <w:t>subsystemen met de meeste meldingen;</w:t>
      </w:r>
    </w:p>
    <w:p w14:paraId="7C5EF843" w14:textId="77777777" w:rsidR="00F83228" w:rsidRDefault="00F83228" w:rsidP="00F83228">
      <w:pPr>
        <w:pStyle w:val="Lijstalinea"/>
        <w:numPr>
          <w:ilvl w:val="0"/>
          <w:numId w:val="2"/>
        </w:numPr>
      </w:pPr>
      <w:r>
        <w:t>de meeste storingen;</w:t>
      </w:r>
    </w:p>
    <w:p w14:paraId="51CB1EB6" w14:textId="6C5859E2" w:rsidR="00F83228" w:rsidRDefault="00F83228" w:rsidP="00F83228">
      <w:pPr>
        <w:pStyle w:val="Lijstalinea"/>
        <w:numPr>
          <w:ilvl w:val="0"/>
          <w:numId w:val="2"/>
        </w:numPr>
      </w:pPr>
      <w:r>
        <w:t>de meeste [elk ander type melding];</w:t>
      </w:r>
    </w:p>
    <w:p w14:paraId="147D2FDC" w14:textId="777F9B75" w:rsidR="00F83228" w:rsidRPr="00F83228" w:rsidRDefault="00F83228" w:rsidP="00F83228">
      <w:pPr>
        <w:pStyle w:val="Lijstalinea"/>
        <w:numPr>
          <w:ilvl w:val="0"/>
          <w:numId w:val="2"/>
        </w:numPr>
        <w:rPr>
          <w:rFonts w:eastAsiaTheme="majorEastAsia"/>
        </w:rPr>
      </w:pPr>
      <w:r>
        <w:t>geen onderscheid op melding of type melding.</w:t>
      </w:r>
    </w:p>
    <w:p w14:paraId="0C3F8FE3" w14:textId="38BAC9AC" w:rsidR="00F83228" w:rsidRDefault="00F83228" w:rsidP="00F83228">
      <w:r>
        <w:br/>
        <w:t>Ook kan er hier gevraagd worden om een drempelwaarde voor het minimale aantal storingen dat een subsysteem moet hebben om individueel besproken te worden.</w:t>
      </w:r>
    </w:p>
    <w:p w14:paraId="70D7A698" w14:textId="63142ACE" w:rsidR="00CB2B66" w:rsidRDefault="00CB2B66" w:rsidP="00CB2B66">
      <w:pPr>
        <w:pStyle w:val="Kop2"/>
      </w:pPr>
      <w:r>
        <w:t>H4.X</w:t>
      </w:r>
    </w:p>
    <w:p w14:paraId="17BB0731" w14:textId="38C7D0D4" w:rsidR="00CB2B66" w:rsidRDefault="00CB2B66" w:rsidP="00CB2B66">
      <w:r>
        <w:t>De paragraven waarin de subsystemen worden besproken, eindigen met een aanbeveling. Een aanbeveling lijkt me echter te specifiek om te genereren. Als er aan de hand van datapunten is te concluderen dat er geen aanbevelingen zijn t.o.v. de voorgaande storingsanalyse dan kan de aanbeveling wel automatisch gegenereerd worden.</w:t>
      </w:r>
    </w:p>
    <w:p w14:paraId="64A32081" w14:textId="2F22EC45" w:rsidR="00CB2B66" w:rsidRDefault="00CB2B66" w:rsidP="00CB2B66">
      <w:r>
        <w:lastRenderedPageBreak/>
        <w:t xml:space="preserve">Per H4.x is het ook lastig om het onderscheid tussen de verschillende meldingen te maken. Dit is te doen door middel van een stuk tekstherkenning, maar daarbij is de vraag of we dat nu gaan implementeren. </w:t>
      </w:r>
    </w:p>
    <w:p w14:paraId="69CEE855" w14:textId="7539B67D" w:rsidR="003259C6" w:rsidRDefault="003259C6" w:rsidP="003259C6">
      <w:pPr>
        <w:pStyle w:val="Kop1"/>
      </w:pPr>
      <w:r>
        <w:t>Beschikbaarheids- en prestatiekorting</w:t>
      </w:r>
    </w:p>
    <w:p w14:paraId="57242864" w14:textId="4C191CC8" w:rsidR="003259C6" w:rsidRDefault="003259C6" w:rsidP="003259C6">
      <w:r>
        <w:t xml:space="preserve">Om dit goed in beeld te krijgen moet er eerst een overzicht verkregen worden van wanneer het systeem functioneel faalt t.o.v. de beschikbaarheidseis / prestatie eis. Als dit op basis van drempelwaarden gebeurt is het gemakkelijk te realiseren. Als er meer intuïtie voor nodig is, moet er later </w:t>
      </w:r>
      <w:r w:rsidR="00781ACB">
        <w:t>geëvalueerd</w:t>
      </w:r>
      <w:r>
        <w:t xml:space="preserve"> worden hoe dit aspect automatisch gegenereerd gaat worden.</w:t>
      </w:r>
    </w:p>
    <w:p w14:paraId="421AE17B" w14:textId="212E66B6" w:rsidR="003259C6" w:rsidRPr="003259C6" w:rsidRDefault="003259C6" w:rsidP="003259C6"/>
    <w:sectPr w:rsidR="003259C6" w:rsidRPr="003259C6" w:rsidSect="004E7C9C">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E3CD5" w14:textId="77777777" w:rsidR="00E01F17" w:rsidRDefault="00E01F17" w:rsidP="00F83228">
      <w:pPr>
        <w:spacing w:after="0" w:line="240" w:lineRule="auto"/>
      </w:pPr>
      <w:r>
        <w:separator/>
      </w:r>
    </w:p>
  </w:endnote>
  <w:endnote w:type="continuationSeparator" w:id="0">
    <w:p w14:paraId="39FA18DF" w14:textId="77777777" w:rsidR="00E01F17" w:rsidRDefault="00E01F17" w:rsidP="00F8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A73E57" w14:textId="77777777" w:rsidR="00E01F17" w:rsidRDefault="00E01F17" w:rsidP="00F83228">
      <w:pPr>
        <w:spacing w:after="0" w:line="240" w:lineRule="auto"/>
      </w:pPr>
      <w:r>
        <w:separator/>
      </w:r>
    </w:p>
  </w:footnote>
  <w:footnote w:type="continuationSeparator" w:id="0">
    <w:p w14:paraId="7B666877" w14:textId="77777777" w:rsidR="00E01F17" w:rsidRDefault="00E01F17" w:rsidP="00F83228">
      <w:pPr>
        <w:spacing w:after="0" w:line="240" w:lineRule="auto"/>
      </w:pPr>
      <w:r>
        <w:continuationSeparator/>
      </w:r>
    </w:p>
  </w:footnote>
  <w:footnote w:id="1">
    <w:p w14:paraId="50A9AC6D" w14:textId="1B7618EC" w:rsidR="00952890" w:rsidRDefault="00F83228" w:rsidP="00952890">
      <w:pPr>
        <w:pStyle w:val="Voetnoottekst"/>
      </w:pPr>
      <w:r>
        <w:rPr>
          <w:rStyle w:val="Voetnootmarkering"/>
        </w:rPr>
        <w:footnoteRef/>
      </w:r>
      <w:r>
        <w:t xml:space="preserve"> Een voorbeeld van een TOV-tabel is gepresenteerd aan het eind van deze tabel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EC6CFC"/>
    <w:multiLevelType w:val="hybridMultilevel"/>
    <w:tmpl w:val="493A92B2"/>
    <w:lvl w:ilvl="0" w:tplc="A28EB8FC">
      <w:start w:val="1"/>
      <w:numFmt w:val="bullet"/>
      <w:pStyle w:val="Lijstopsomteken"/>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336ADA"/>
    <w:multiLevelType w:val="hybridMultilevel"/>
    <w:tmpl w:val="1A1CE6CE"/>
    <w:lvl w:ilvl="0" w:tplc="83AE1BE2">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CE26C6D"/>
    <w:multiLevelType w:val="hybridMultilevel"/>
    <w:tmpl w:val="099C154C"/>
    <w:lvl w:ilvl="0" w:tplc="12FE1892">
      <w:start w:val="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7A96A3F"/>
    <w:multiLevelType w:val="hybridMultilevel"/>
    <w:tmpl w:val="0CE400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F40F99"/>
    <w:multiLevelType w:val="hybridMultilevel"/>
    <w:tmpl w:val="EAF45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9C"/>
    <w:rsid w:val="000829FD"/>
    <w:rsid w:val="000F1B28"/>
    <w:rsid w:val="002F37C5"/>
    <w:rsid w:val="003259C6"/>
    <w:rsid w:val="004E7C9C"/>
    <w:rsid w:val="00621EDD"/>
    <w:rsid w:val="00724A75"/>
    <w:rsid w:val="00781ACB"/>
    <w:rsid w:val="008F69BD"/>
    <w:rsid w:val="00952890"/>
    <w:rsid w:val="00A15891"/>
    <w:rsid w:val="00A432D2"/>
    <w:rsid w:val="00B612D1"/>
    <w:rsid w:val="00CB2B66"/>
    <w:rsid w:val="00CF75D3"/>
    <w:rsid w:val="00E01F17"/>
    <w:rsid w:val="00E22974"/>
    <w:rsid w:val="00F83228"/>
    <w:rsid w:val="00FE24CA"/>
    <w:rsid w:val="00FE41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F7280"/>
  <w15:chartTrackingRefBased/>
  <w15:docId w15:val="{2D5F55AB-C144-452D-9BD0-43A3AD8FA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rsid w:val="004E7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opsomteken">
    <w:name w:val="List Bullet"/>
    <w:basedOn w:val="Standaard"/>
    <w:rsid w:val="004E7C9C"/>
    <w:pPr>
      <w:numPr>
        <w:numId w:val="1"/>
      </w:numPr>
      <w:spacing w:after="0" w:line="240" w:lineRule="atLeast"/>
    </w:pPr>
    <w:rPr>
      <w:rFonts w:ascii="Arial" w:eastAsia="Times New Roman" w:hAnsi="Arial" w:cs="Times New Roman"/>
      <w:sz w:val="19"/>
      <w:szCs w:val="20"/>
      <w:lang w:eastAsia="nl-NL"/>
    </w:rPr>
  </w:style>
  <w:style w:type="table" w:styleId="Tabelrasterlicht">
    <w:name w:val="Grid Table Light"/>
    <w:basedOn w:val="Standaardtabel"/>
    <w:uiPriority w:val="40"/>
    <w:rsid w:val="004E7C9C"/>
    <w:pPr>
      <w:spacing w:after="0" w:line="240" w:lineRule="auto"/>
    </w:pPr>
    <w:rPr>
      <w:rFonts w:ascii="Arial" w:eastAsia="Times New Roman" w:hAnsi="Arial" w:cs="Times New Roman"/>
      <w:sz w:val="19"/>
      <w:szCs w:val="19"/>
      <w:lang w:eastAsia="nl-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2Char">
    <w:name w:val="Kop 2 Char"/>
    <w:basedOn w:val="Standaardalinea-lettertype"/>
    <w:link w:val="Kop2"/>
    <w:uiPriority w:val="9"/>
    <w:rsid w:val="004E7C9C"/>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4E7C9C"/>
    <w:rPr>
      <w:rFonts w:asciiTheme="majorHAnsi" w:eastAsiaTheme="majorEastAsia" w:hAnsiTheme="majorHAnsi" w:cstheme="majorBidi"/>
      <w:color w:val="2F5496" w:themeColor="accent1" w:themeShade="BF"/>
      <w:sz w:val="32"/>
      <w:szCs w:val="32"/>
    </w:rPr>
  </w:style>
  <w:style w:type="paragraph" w:styleId="Bijschrift">
    <w:name w:val="caption"/>
    <w:basedOn w:val="Standaard"/>
    <w:next w:val="Standaard"/>
    <w:uiPriority w:val="35"/>
    <w:unhideWhenUsed/>
    <w:qFormat/>
    <w:rsid w:val="004E7C9C"/>
    <w:pPr>
      <w:spacing w:after="200" w:line="240" w:lineRule="auto"/>
    </w:pPr>
    <w:rPr>
      <w:i/>
      <w:iCs/>
      <w:color w:val="44546A" w:themeColor="text2"/>
      <w:sz w:val="18"/>
      <w:szCs w:val="18"/>
    </w:rPr>
  </w:style>
  <w:style w:type="paragraph" w:styleId="Lijstalinea">
    <w:name w:val="List Paragraph"/>
    <w:basedOn w:val="Standaard"/>
    <w:uiPriority w:val="34"/>
    <w:qFormat/>
    <w:rsid w:val="00B612D1"/>
    <w:pPr>
      <w:spacing w:after="0" w:line="240" w:lineRule="atLeast"/>
      <w:ind w:left="720"/>
      <w:contextualSpacing/>
    </w:pPr>
    <w:rPr>
      <w:rFonts w:ascii="Arial" w:eastAsia="Times New Roman" w:hAnsi="Arial" w:cs="Times New Roman"/>
      <w:sz w:val="19"/>
      <w:szCs w:val="24"/>
      <w:lang w:eastAsia="nl-NL"/>
    </w:rPr>
  </w:style>
  <w:style w:type="paragraph" w:styleId="Voetnoottekst">
    <w:name w:val="footnote text"/>
    <w:basedOn w:val="Standaard"/>
    <w:link w:val="VoetnoottekstChar"/>
    <w:uiPriority w:val="99"/>
    <w:semiHidden/>
    <w:unhideWhenUsed/>
    <w:rsid w:val="00F8322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83228"/>
    <w:rPr>
      <w:sz w:val="20"/>
      <w:szCs w:val="20"/>
    </w:rPr>
  </w:style>
  <w:style w:type="character" w:styleId="Voetnootmarkering">
    <w:name w:val="footnote reference"/>
    <w:basedOn w:val="Standaardalinea-lettertype"/>
    <w:uiPriority w:val="99"/>
    <w:semiHidden/>
    <w:unhideWhenUsed/>
    <w:rsid w:val="00F832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1104</Words>
  <Characters>6074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Bais, N. (Nilan)</dc:creator>
  <cp:keywords/>
  <dc:description/>
  <cp:lastModifiedBy>Bais, N. (Nilan)</cp:lastModifiedBy>
  <cp:revision>9</cp:revision>
  <dcterms:created xsi:type="dcterms:W3CDTF">2021-05-11T08:41:00Z</dcterms:created>
  <dcterms:modified xsi:type="dcterms:W3CDTF">2021-05-11T12:02:00Z</dcterms:modified>
</cp:coreProperties>
</file>