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B5B0BA" w14:textId="7A829413" w:rsidR="00577D01" w:rsidRDefault="00233020" w:rsidP="00233020">
      <w:pPr>
        <w:pStyle w:val="Kop1"/>
      </w:pPr>
      <w:r>
        <w:t>Analyse</w:t>
      </w:r>
    </w:p>
    <w:p w14:paraId="7E7794DC" w14:textId="22CB6402" w:rsidR="00233020" w:rsidRDefault="00233020" w:rsidP="00233020">
      <w:pPr>
        <w:pStyle w:val="Kop2"/>
      </w:pPr>
      <w:r>
        <w:t xml:space="preserve">Aantal {{ </w:t>
      </w:r>
      <w:proofErr w:type="spellStart"/>
      <w:r>
        <w:t>ntype</w:t>
      </w:r>
      <w:proofErr w:type="spellEnd"/>
      <w:r>
        <w:t xml:space="preserve"> }}</w:t>
      </w:r>
    </w:p>
    <w:p w14:paraId="60BDC877" w14:textId="2FBAE692" w:rsidR="00233020" w:rsidRDefault="00233020" w:rsidP="00233020">
      <w:pPr>
        <w:pStyle w:val="Kop3"/>
      </w:pPr>
      <w:r>
        <w:t xml:space="preserve">Aantal </w:t>
      </w:r>
      <w:r>
        <w:t xml:space="preserve">{{ </w:t>
      </w:r>
      <w:proofErr w:type="spellStart"/>
      <w:r>
        <w:t>ntype</w:t>
      </w:r>
      <w:proofErr w:type="spellEnd"/>
      <w:r>
        <w:t xml:space="preserve"> }}</w:t>
      </w:r>
      <w:r>
        <w:t xml:space="preserve"> per maand </w:t>
      </w:r>
    </w:p>
    <w:p w14:paraId="0A1FA217" w14:textId="25CCFA32" w:rsidR="00233020" w:rsidRDefault="00233020" w:rsidP="00233020">
      <w:r>
        <w:t>Om te kunnen bepalen of een trend waarneembaar is in het aantal meldingen per maand, wordt als</w:t>
      </w:r>
      <w:r>
        <w:t xml:space="preserve"> </w:t>
      </w:r>
      <w:r>
        <w:t xml:space="preserve">onderdeel van deze rapportage een grafiek toegevoegd. Zie bijlage 1: “Aantal meldingen per maand”.  </w:t>
      </w:r>
    </w:p>
    <w:p w14:paraId="7A99F856" w14:textId="77777777" w:rsidR="00233020" w:rsidRDefault="00233020" w:rsidP="00233020">
      <w:r>
        <w:t xml:space="preserve">Uit de grafiek valt het volgende te constateren: </w:t>
      </w:r>
    </w:p>
    <w:p w14:paraId="7FD8ECFB" w14:textId="6A7E70BC" w:rsidR="00233020" w:rsidRDefault="00233020" w:rsidP="00233020">
      <w:pPr>
        <w:pStyle w:val="Lijstalinea"/>
        <w:numPr>
          <w:ilvl w:val="0"/>
          <w:numId w:val="2"/>
        </w:numPr>
      </w:pPr>
      <w:r>
        <w:t xml:space="preserve">Het totaal aantal </w:t>
      </w:r>
      <w:r>
        <w:t xml:space="preserve">{{ </w:t>
      </w:r>
      <w:proofErr w:type="spellStart"/>
      <w:r>
        <w:t>ntype</w:t>
      </w:r>
      <w:proofErr w:type="spellEnd"/>
      <w:r>
        <w:t xml:space="preserve"> }}</w:t>
      </w:r>
      <w:r>
        <w:t xml:space="preserve"> in </w:t>
      </w:r>
      <w:r>
        <w:t xml:space="preserve">{{ </w:t>
      </w:r>
      <w:proofErr w:type="spellStart"/>
      <w:r>
        <w:t>q_current</w:t>
      </w:r>
      <w:proofErr w:type="spellEnd"/>
      <w:r>
        <w:t xml:space="preserve"> }}</w:t>
      </w:r>
      <w:r>
        <w:t xml:space="preserve"> </w:t>
      </w:r>
      <w:r>
        <w:t xml:space="preserve">{{ </w:t>
      </w:r>
      <w:proofErr w:type="spellStart"/>
      <w:r>
        <w:t>year_current</w:t>
      </w:r>
      <w:proofErr w:type="spellEnd"/>
      <w:r>
        <w:t xml:space="preserve"> }}</w:t>
      </w:r>
      <w:r>
        <w:t xml:space="preserve"> : </w:t>
      </w:r>
      <w:r w:rsidRPr="002A566A">
        <w:rPr>
          <w:b/>
          <w:bCs/>
        </w:rPr>
        <w:t>158</w:t>
      </w:r>
      <w:r>
        <w:t xml:space="preserve"> </w:t>
      </w:r>
    </w:p>
    <w:p w14:paraId="40084F32" w14:textId="441CB257" w:rsidR="00233020" w:rsidRDefault="00233020" w:rsidP="00233020">
      <w:pPr>
        <w:pStyle w:val="Lijstalinea"/>
        <w:numPr>
          <w:ilvl w:val="0"/>
          <w:numId w:val="2"/>
        </w:numPr>
      </w:pPr>
      <w:r>
        <w:t xml:space="preserve">Het gemiddelde aantal </w:t>
      </w:r>
      <w:r>
        <w:t xml:space="preserve">{{ </w:t>
      </w:r>
      <w:proofErr w:type="spellStart"/>
      <w:r>
        <w:t>ntype</w:t>
      </w:r>
      <w:proofErr w:type="spellEnd"/>
      <w:r>
        <w:t xml:space="preserve"> }}</w:t>
      </w:r>
      <w:r>
        <w:t xml:space="preserve"> per maand : </w:t>
      </w:r>
      <w:r w:rsidRPr="002A566A">
        <w:rPr>
          <w:b/>
          <w:bCs/>
        </w:rPr>
        <w:t>53</w:t>
      </w:r>
      <w:r>
        <w:t xml:space="preserve"> </w:t>
      </w:r>
    </w:p>
    <w:p w14:paraId="19D30E4D" w14:textId="2B5A98BE" w:rsidR="00233020" w:rsidRDefault="00233020" w:rsidP="00233020">
      <w:pPr>
        <w:pStyle w:val="Lijstalinea"/>
        <w:numPr>
          <w:ilvl w:val="0"/>
          <w:numId w:val="2"/>
        </w:numPr>
      </w:pPr>
      <w:r>
        <w:t xml:space="preserve">Hoogste aantal </w:t>
      </w:r>
      <w:r>
        <w:t xml:space="preserve">{{ </w:t>
      </w:r>
      <w:proofErr w:type="spellStart"/>
      <w:r>
        <w:t>ntype</w:t>
      </w:r>
      <w:proofErr w:type="spellEnd"/>
      <w:r>
        <w:t xml:space="preserve"> }}</w:t>
      </w:r>
      <w:r>
        <w:t xml:space="preserve"> in de maand </w:t>
      </w:r>
      <w:r>
        <w:t xml:space="preserve">{{ </w:t>
      </w:r>
      <w:proofErr w:type="spellStart"/>
      <w:r>
        <w:t>month_highest</w:t>
      </w:r>
      <w:proofErr w:type="spellEnd"/>
      <w:r>
        <w:t xml:space="preserve"> }}</w:t>
      </w:r>
      <w:r>
        <w:t xml:space="preserve"> : </w:t>
      </w:r>
      <w:r w:rsidRPr="002A566A">
        <w:rPr>
          <w:b/>
          <w:bCs/>
        </w:rPr>
        <w:t>58</w:t>
      </w:r>
      <w:r>
        <w:t xml:space="preserve"> </w:t>
      </w:r>
    </w:p>
    <w:p w14:paraId="50D87158" w14:textId="7C4E397E" w:rsidR="00233020" w:rsidRDefault="00233020" w:rsidP="00233020">
      <w:pPr>
        <w:pStyle w:val="Lijstalinea"/>
        <w:numPr>
          <w:ilvl w:val="0"/>
          <w:numId w:val="2"/>
        </w:numPr>
      </w:pPr>
      <w:r>
        <w:t xml:space="preserve">Laagste aantal </w:t>
      </w:r>
      <w:r>
        <w:t xml:space="preserve">{{ </w:t>
      </w:r>
      <w:proofErr w:type="spellStart"/>
      <w:r>
        <w:t>ntype</w:t>
      </w:r>
      <w:proofErr w:type="spellEnd"/>
      <w:r>
        <w:t xml:space="preserve"> }}</w:t>
      </w:r>
      <w:r>
        <w:t xml:space="preserve"> in de maanden </w:t>
      </w:r>
      <w:r>
        <w:t xml:space="preserve">{{ </w:t>
      </w:r>
      <w:proofErr w:type="spellStart"/>
      <w:r>
        <w:t>month_lowest</w:t>
      </w:r>
      <w:proofErr w:type="spellEnd"/>
      <w:r>
        <w:t xml:space="preserve"> }}</w:t>
      </w:r>
      <w:r>
        <w:t xml:space="preserve"> : </w:t>
      </w:r>
      <w:r w:rsidRPr="002A566A">
        <w:rPr>
          <w:b/>
          <w:bCs/>
        </w:rPr>
        <w:t>45</w:t>
      </w:r>
      <w:r>
        <w:t xml:space="preserve"> </w:t>
      </w:r>
    </w:p>
    <w:p w14:paraId="66D6038A" w14:textId="30E738E9" w:rsidR="00233020" w:rsidRDefault="00233020" w:rsidP="00233020">
      <w:pPr>
        <w:pStyle w:val="Lijstalinea"/>
        <w:numPr>
          <w:ilvl w:val="0"/>
          <w:numId w:val="2"/>
        </w:numPr>
      </w:pPr>
      <w:r>
        <w:t xml:space="preserve">Het gemiddelde aantal </w:t>
      </w:r>
      <w:r>
        <w:t xml:space="preserve">{{ </w:t>
      </w:r>
      <w:proofErr w:type="spellStart"/>
      <w:r>
        <w:t>ntype</w:t>
      </w:r>
      <w:proofErr w:type="spellEnd"/>
      <w:r>
        <w:t xml:space="preserve"> }}</w:t>
      </w:r>
      <w:r>
        <w:t xml:space="preserve"> per kwartaal vanaf </w:t>
      </w:r>
      <w:r w:rsidRPr="002A566A">
        <w:rPr>
          <w:b/>
          <w:bCs/>
        </w:rPr>
        <w:t>Q1</w:t>
      </w:r>
      <w:r>
        <w:t xml:space="preserve"> </w:t>
      </w:r>
      <w:r>
        <w:t xml:space="preserve">{{ </w:t>
      </w:r>
      <w:proofErr w:type="spellStart"/>
      <w:r>
        <w:t>startyear_project</w:t>
      </w:r>
      <w:proofErr w:type="spellEnd"/>
      <w:r>
        <w:t xml:space="preserve"> }}</w:t>
      </w:r>
      <w:r>
        <w:t xml:space="preserve"> : </w:t>
      </w:r>
      <w:r w:rsidRPr="002A566A">
        <w:rPr>
          <w:b/>
          <w:bCs/>
        </w:rPr>
        <w:t>108</w:t>
      </w:r>
      <w:r>
        <w:t xml:space="preserve"> </w:t>
      </w:r>
    </w:p>
    <w:p w14:paraId="5575F223" w14:textId="3AC0F6D3" w:rsidR="00233020" w:rsidRDefault="00233020" w:rsidP="00233020">
      <w:r>
        <w:t xml:space="preserve">In </w:t>
      </w:r>
      <w:r w:rsidR="002A566A">
        <w:t xml:space="preserve">{{ </w:t>
      </w:r>
      <w:proofErr w:type="spellStart"/>
      <w:r w:rsidR="002A566A">
        <w:t>q_current</w:t>
      </w:r>
      <w:proofErr w:type="spellEnd"/>
      <w:r w:rsidR="002A566A">
        <w:t xml:space="preserve"> }} {{ </w:t>
      </w:r>
      <w:proofErr w:type="spellStart"/>
      <w:r w:rsidR="002A566A">
        <w:t>year_</w:t>
      </w:r>
      <w:r w:rsidR="002A566A">
        <w:t>prev</w:t>
      </w:r>
      <w:proofErr w:type="spellEnd"/>
      <w:r w:rsidR="002A566A">
        <w:t xml:space="preserve"> }} </w:t>
      </w:r>
      <w:r>
        <w:t xml:space="preserve">waren in totaal </w:t>
      </w:r>
      <w:r w:rsidRPr="002A566A">
        <w:rPr>
          <w:b/>
          <w:bCs/>
        </w:rPr>
        <w:t>60</w:t>
      </w:r>
      <w:r>
        <w:t xml:space="preserve"> </w:t>
      </w:r>
      <w:r w:rsidR="002A566A">
        <w:t xml:space="preserve">{{ </w:t>
      </w:r>
      <w:proofErr w:type="spellStart"/>
      <w:r w:rsidR="002A566A">
        <w:t>ntype</w:t>
      </w:r>
      <w:proofErr w:type="spellEnd"/>
      <w:r w:rsidR="002A566A">
        <w:t xml:space="preserve"> }}</w:t>
      </w:r>
      <w:r>
        <w:t xml:space="preserve"> gemaakt. In </w:t>
      </w:r>
      <w:r w:rsidR="002A566A">
        <w:t xml:space="preserve">{{ </w:t>
      </w:r>
      <w:proofErr w:type="spellStart"/>
      <w:r w:rsidR="002A566A">
        <w:t>q_current</w:t>
      </w:r>
      <w:proofErr w:type="spellEnd"/>
      <w:r w:rsidR="002A566A">
        <w:t xml:space="preserve"> }} {{ </w:t>
      </w:r>
      <w:proofErr w:type="spellStart"/>
      <w:r w:rsidR="002A566A">
        <w:t>year_current</w:t>
      </w:r>
      <w:proofErr w:type="spellEnd"/>
      <w:r w:rsidR="002A566A">
        <w:t xml:space="preserve"> }} </w:t>
      </w:r>
      <w:r>
        <w:t xml:space="preserve">zijn er </w:t>
      </w:r>
      <w:r w:rsidRPr="002A566A">
        <w:rPr>
          <w:b/>
          <w:bCs/>
        </w:rPr>
        <w:t>98</w:t>
      </w:r>
      <w:r>
        <w:t xml:space="preserve"> </w:t>
      </w:r>
      <w:r w:rsidR="002A566A">
        <w:t xml:space="preserve">{{ </w:t>
      </w:r>
      <w:proofErr w:type="spellStart"/>
      <w:r w:rsidR="002A566A">
        <w:t>ntype</w:t>
      </w:r>
      <w:proofErr w:type="spellEnd"/>
      <w:r w:rsidR="002A566A">
        <w:t xml:space="preserve"> }}</w:t>
      </w:r>
      <w:r>
        <w:t xml:space="preserve"> meer t.o.v. </w:t>
      </w:r>
      <w:r w:rsidR="002A566A">
        <w:t xml:space="preserve">{{ </w:t>
      </w:r>
      <w:proofErr w:type="spellStart"/>
      <w:r w:rsidR="002A566A">
        <w:t>q_current</w:t>
      </w:r>
      <w:proofErr w:type="spellEnd"/>
      <w:r w:rsidR="002A566A">
        <w:t xml:space="preserve"> }} {{ </w:t>
      </w:r>
      <w:proofErr w:type="spellStart"/>
      <w:r w:rsidR="002A566A">
        <w:t>year_prev</w:t>
      </w:r>
      <w:proofErr w:type="spellEnd"/>
      <w:r w:rsidR="002A566A">
        <w:t xml:space="preserve"> }} </w:t>
      </w:r>
      <w:r>
        <w:t xml:space="preserve">(zie bijlage </w:t>
      </w:r>
      <w:r w:rsidRPr="002A566A">
        <w:rPr>
          <w:b/>
          <w:bCs/>
        </w:rPr>
        <w:t>7</w:t>
      </w:r>
      <w:r>
        <w:t xml:space="preserve">). </w:t>
      </w:r>
    </w:p>
    <w:p w14:paraId="6D60EE99" w14:textId="2DE973A2" w:rsidR="00233020" w:rsidRDefault="00233020" w:rsidP="00233020">
      <w:r>
        <w:t xml:space="preserve">In </w:t>
      </w:r>
      <w:r w:rsidR="002A566A">
        <w:t xml:space="preserve">{{ </w:t>
      </w:r>
      <w:proofErr w:type="spellStart"/>
      <w:r w:rsidR="002A566A">
        <w:t>q_prev</w:t>
      </w:r>
      <w:proofErr w:type="spellEnd"/>
      <w:r w:rsidR="002A566A">
        <w:t xml:space="preserve"> }}</w:t>
      </w:r>
      <w:r>
        <w:t xml:space="preserve"> </w:t>
      </w:r>
      <w:r w:rsidR="002A566A">
        <w:t xml:space="preserve">{{ </w:t>
      </w:r>
      <w:proofErr w:type="spellStart"/>
      <w:r w:rsidR="002A566A">
        <w:t>year_prev</w:t>
      </w:r>
      <w:proofErr w:type="spellEnd"/>
      <w:r w:rsidR="002A566A">
        <w:t xml:space="preserve"> }}</w:t>
      </w:r>
      <w:r>
        <w:t xml:space="preserve"> waren in totaal </w:t>
      </w:r>
      <w:r w:rsidRPr="002A566A">
        <w:rPr>
          <w:b/>
          <w:bCs/>
        </w:rPr>
        <w:t>79</w:t>
      </w:r>
      <w:r>
        <w:t xml:space="preserve"> meldingen gemaakt. In </w:t>
      </w:r>
      <w:r w:rsidR="002A566A">
        <w:t xml:space="preserve">{{ </w:t>
      </w:r>
      <w:proofErr w:type="spellStart"/>
      <w:r w:rsidR="002A566A">
        <w:t>q_current</w:t>
      </w:r>
      <w:proofErr w:type="spellEnd"/>
      <w:r w:rsidR="002A566A">
        <w:t xml:space="preserve"> }} {{ </w:t>
      </w:r>
      <w:proofErr w:type="spellStart"/>
      <w:r w:rsidR="002A566A">
        <w:t>year_current</w:t>
      </w:r>
      <w:proofErr w:type="spellEnd"/>
      <w:r w:rsidR="002A566A">
        <w:t xml:space="preserve"> }} </w:t>
      </w:r>
      <w:r>
        <w:t xml:space="preserve"> zijn er </w:t>
      </w:r>
      <w:r w:rsidRPr="002A566A">
        <w:rPr>
          <w:b/>
          <w:bCs/>
        </w:rPr>
        <w:t>79</w:t>
      </w:r>
      <w:r>
        <w:t xml:space="preserve"> meldingen meer t.o.v. </w:t>
      </w:r>
      <w:r w:rsidR="002A566A">
        <w:t xml:space="preserve">{{ </w:t>
      </w:r>
      <w:proofErr w:type="spellStart"/>
      <w:r w:rsidR="002A566A">
        <w:t>q_prev</w:t>
      </w:r>
      <w:proofErr w:type="spellEnd"/>
      <w:r w:rsidR="002A566A">
        <w:t xml:space="preserve"> }} {{ </w:t>
      </w:r>
      <w:proofErr w:type="spellStart"/>
      <w:r w:rsidR="002A566A">
        <w:t>year_prev</w:t>
      </w:r>
      <w:proofErr w:type="spellEnd"/>
      <w:r w:rsidR="002A566A">
        <w:t xml:space="preserve"> }} </w:t>
      </w:r>
      <w:r>
        <w:t xml:space="preserve">(zie bijlage </w:t>
      </w:r>
      <w:r w:rsidRPr="002A566A">
        <w:rPr>
          <w:b/>
          <w:bCs/>
        </w:rPr>
        <w:t>9</w:t>
      </w:r>
      <w:r>
        <w:t>).</w:t>
      </w:r>
    </w:p>
    <w:p w14:paraId="5DB7A547" w14:textId="1E628981" w:rsidR="00233020" w:rsidRDefault="00233020" w:rsidP="00233020">
      <w:pPr>
        <w:pStyle w:val="Kop3"/>
      </w:pPr>
      <w:r>
        <w:t xml:space="preserve">Aantal </w:t>
      </w:r>
      <w:r w:rsidR="002861F0">
        <w:t xml:space="preserve">{{ </w:t>
      </w:r>
      <w:proofErr w:type="spellStart"/>
      <w:r w:rsidR="002861F0">
        <w:t>ntype</w:t>
      </w:r>
      <w:proofErr w:type="spellEnd"/>
      <w:r w:rsidR="002861F0">
        <w:t xml:space="preserve"> }}</w:t>
      </w:r>
      <w:r>
        <w:t xml:space="preserve"> per subsysteem</w:t>
      </w:r>
    </w:p>
    <w:p w14:paraId="07414468" w14:textId="0197FBDC" w:rsidR="00233020" w:rsidRDefault="00233020" w:rsidP="00233020">
      <w:r>
        <w:t xml:space="preserve">Er wordt </w:t>
      </w:r>
      <w:r w:rsidR="002A566A">
        <w:t>e</w:t>
      </w:r>
      <w:r>
        <w:t xml:space="preserve">en </w:t>
      </w:r>
      <w:proofErr w:type="spellStart"/>
      <w:r>
        <w:t>Pareto</w:t>
      </w:r>
      <w:proofErr w:type="spellEnd"/>
      <w:r>
        <w:t xml:space="preserve"> analyse gemaakt van het totaal aantal </w:t>
      </w:r>
      <w:r w:rsidR="00DA1E84">
        <w:t xml:space="preserve">{{ </w:t>
      </w:r>
      <w:proofErr w:type="spellStart"/>
      <w:r w:rsidR="00DA1E84">
        <w:t>ntype</w:t>
      </w:r>
      <w:proofErr w:type="spellEnd"/>
      <w:r w:rsidR="00DA1E84">
        <w:t xml:space="preserve"> }}</w:t>
      </w:r>
      <w:r>
        <w:t xml:space="preserve"> per subsysteem. Deze is toegevoegd als bijlage 1. </w:t>
      </w:r>
    </w:p>
    <w:p w14:paraId="04A3FC03" w14:textId="48EEBE98" w:rsidR="00233020" w:rsidRDefault="00233020" w:rsidP="00233020">
      <w:r>
        <w:t xml:space="preserve">Uit de </w:t>
      </w:r>
      <w:proofErr w:type="spellStart"/>
      <w:r>
        <w:t>pareto</w:t>
      </w:r>
      <w:proofErr w:type="spellEnd"/>
      <w:r>
        <w:t xml:space="preserve"> blijkt dat in </w:t>
      </w:r>
      <w:r w:rsidR="00DA1E84">
        <w:t xml:space="preserve">{{ </w:t>
      </w:r>
      <w:proofErr w:type="spellStart"/>
      <w:r w:rsidR="00DA1E84">
        <w:t>q_current</w:t>
      </w:r>
      <w:proofErr w:type="spellEnd"/>
      <w:r w:rsidR="00DA1E84">
        <w:t xml:space="preserve"> }} {{ </w:t>
      </w:r>
      <w:proofErr w:type="spellStart"/>
      <w:r w:rsidR="00DA1E84">
        <w:t>year_current</w:t>
      </w:r>
      <w:proofErr w:type="spellEnd"/>
      <w:r w:rsidR="00DA1E84">
        <w:t xml:space="preserve"> }} </w:t>
      </w:r>
      <w:r>
        <w:t xml:space="preserve">een totaal van </w:t>
      </w:r>
      <w:r w:rsidRPr="009D08B9">
        <w:rPr>
          <w:b/>
          <w:bCs/>
        </w:rPr>
        <w:t>158</w:t>
      </w:r>
      <w:r>
        <w:t xml:space="preserve"> meldingen zijn gemeld, intern dan wel extern. </w:t>
      </w:r>
      <w:r>
        <w:t>V</w:t>
      </w:r>
      <w:r>
        <w:t xml:space="preserve">oor het overzicht zijn de </w:t>
      </w:r>
      <w:r w:rsidR="00782A43">
        <w:t xml:space="preserve">{{ </w:t>
      </w:r>
      <w:proofErr w:type="spellStart"/>
      <w:r w:rsidR="00782A43">
        <w:t>ntype</w:t>
      </w:r>
      <w:proofErr w:type="spellEnd"/>
      <w:r w:rsidR="00782A43">
        <w:t xml:space="preserve"> }}</w:t>
      </w:r>
      <w:r>
        <w:t xml:space="preserve"> bekeken met </w:t>
      </w:r>
      <w:r w:rsidR="007D0280">
        <w:t xml:space="preserve">{{ </w:t>
      </w:r>
      <w:proofErr w:type="spellStart"/>
      <w:r w:rsidR="007D0280">
        <w:t>threshold</w:t>
      </w:r>
      <w:proofErr w:type="spellEnd"/>
      <w:r w:rsidR="007D0280">
        <w:t xml:space="preserve"> }}</w:t>
      </w:r>
      <w:r>
        <w:t xml:space="preserve"> of meer </w:t>
      </w:r>
      <w:r w:rsidR="00782A43">
        <w:t xml:space="preserve">{{ </w:t>
      </w:r>
      <w:proofErr w:type="spellStart"/>
      <w:r w:rsidR="00782A43">
        <w:t>ntype</w:t>
      </w:r>
      <w:proofErr w:type="spellEnd"/>
      <w:r w:rsidR="00782A43">
        <w:t xml:space="preserve"> }}</w:t>
      </w:r>
      <w:r>
        <w:t xml:space="preserve">. Dit is de top </w:t>
      </w:r>
      <w:r w:rsidRPr="009D08B9">
        <w:rPr>
          <w:b/>
          <w:bCs/>
        </w:rPr>
        <w:t>7</w:t>
      </w:r>
      <w:r>
        <w:t xml:space="preserve"> en heeft een</w:t>
      </w:r>
      <w:r>
        <w:t xml:space="preserve"> </w:t>
      </w:r>
      <w:r>
        <w:t xml:space="preserve">totaal van </w:t>
      </w:r>
      <w:r w:rsidRPr="009D08B9">
        <w:rPr>
          <w:b/>
          <w:bCs/>
        </w:rPr>
        <w:t>111</w:t>
      </w:r>
      <w:r>
        <w:t xml:space="preserve"> meldingen van de in totaal</w:t>
      </w:r>
      <w:r>
        <w:t xml:space="preserve"> </w:t>
      </w:r>
      <w:r w:rsidRPr="009D08B9">
        <w:rPr>
          <w:b/>
          <w:bCs/>
        </w:rPr>
        <w:t>158</w:t>
      </w:r>
      <w:r>
        <w:t xml:space="preserve"> (dit is </w:t>
      </w:r>
      <w:r w:rsidRPr="009D08B9">
        <w:rPr>
          <w:b/>
          <w:bCs/>
        </w:rPr>
        <w:t>70%</w:t>
      </w:r>
      <w:r>
        <w:t xml:space="preserve"> van het totaal). </w:t>
      </w:r>
    </w:p>
    <w:p w14:paraId="2207B86A" w14:textId="77777777" w:rsidR="00233020" w:rsidRDefault="00233020" w:rsidP="00233020">
      <w:r>
        <w:t xml:space="preserve">Hieronder staan de deelinstallatie: </w:t>
      </w:r>
    </w:p>
    <w:p w14:paraId="1D3A6C43" w14:textId="38B5D73C" w:rsidR="00233020" w:rsidRDefault="00233020" w:rsidP="00233020">
      <w:pPr>
        <w:pStyle w:val="Lijstalinea"/>
        <w:numPr>
          <w:ilvl w:val="0"/>
          <w:numId w:val="2"/>
        </w:numPr>
      </w:pPr>
      <w:r>
        <w:t>Openbare verlichting (OV) - 29 meldingen (18% van het aantal meldingen</w:t>
      </w:r>
      <w:r>
        <w:t>);</w:t>
      </w:r>
    </w:p>
    <w:p w14:paraId="65581131" w14:textId="0FF87E7F" w:rsidR="00233020" w:rsidRDefault="00233020" w:rsidP="00233020">
      <w:pPr>
        <w:pStyle w:val="Lijstalinea"/>
        <w:numPr>
          <w:ilvl w:val="0"/>
          <w:numId w:val="2"/>
        </w:numPr>
      </w:pPr>
      <w:r>
        <w:t xml:space="preserve">VTTI overall - 27 meldingen (17% van het aantal meldingen); </w:t>
      </w:r>
    </w:p>
    <w:p w14:paraId="7E98703F" w14:textId="17B26550" w:rsidR="00233020" w:rsidRDefault="00233020" w:rsidP="00233020">
      <w:pPr>
        <w:pStyle w:val="Lijstalinea"/>
        <w:numPr>
          <w:ilvl w:val="0"/>
          <w:numId w:val="2"/>
        </w:numPr>
      </w:pPr>
      <w:r>
        <w:t xml:space="preserve">Klimaatinstallatie - 17 meldingen (11% van het aantal meldingen); </w:t>
      </w:r>
    </w:p>
    <w:p w14:paraId="39170CDC" w14:textId="19FA503B" w:rsidR="00233020" w:rsidRDefault="00233020" w:rsidP="00233020">
      <w:pPr>
        <w:pStyle w:val="Lijstalinea"/>
        <w:numPr>
          <w:ilvl w:val="0"/>
          <w:numId w:val="2"/>
        </w:numPr>
      </w:pPr>
      <w:r>
        <w:t xml:space="preserve">CCTV-camerasysteem - 12 meldingen (8% van het aantal meldingen); </w:t>
      </w:r>
    </w:p>
    <w:p w14:paraId="44552405" w14:textId="201AEEF9" w:rsidR="00233020" w:rsidRDefault="00233020" w:rsidP="00233020">
      <w:pPr>
        <w:pStyle w:val="Lijstalinea"/>
        <w:numPr>
          <w:ilvl w:val="0"/>
          <w:numId w:val="2"/>
        </w:numPr>
      </w:pPr>
      <w:r>
        <w:t xml:space="preserve">Afsluitbomen (AB) - 10 meldingen (6% van het aantal meldingen); </w:t>
      </w:r>
    </w:p>
    <w:p w14:paraId="5339AC31" w14:textId="4E113B35" w:rsidR="00233020" w:rsidRDefault="00233020" w:rsidP="00233020">
      <w:pPr>
        <w:pStyle w:val="Lijstalinea"/>
        <w:numPr>
          <w:ilvl w:val="0"/>
          <w:numId w:val="3"/>
        </w:numPr>
      </w:pPr>
      <w:r>
        <w:t xml:space="preserve">Verplaatsbare vangrail (VEVA) - 8 meldingen (5% van het aantal meldingen); </w:t>
      </w:r>
    </w:p>
    <w:p w14:paraId="076E8CB3" w14:textId="34A6CD8A" w:rsidR="00233020" w:rsidRDefault="00233020" w:rsidP="00233020">
      <w:pPr>
        <w:pStyle w:val="Lijstalinea"/>
        <w:numPr>
          <w:ilvl w:val="0"/>
          <w:numId w:val="3"/>
        </w:numPr>
      </w:pPr>
      <w:r>
        <w:t>Verkeersdetectiesysteem (SOS/SDS) - 8 meldingen (5% van het aantal</w:t>
      </w:r>
      <w:r>
        <w:t xml:space="preserve"> </w:t>
      </w:r>
      <w:r>
        <w:t xml:space="preserve">meldingen). </w:t>
      </w:r>
    </w:p>
    <w:p w14:paraId="1C8F9E4A" w14:textId="2C762169" w:rsidR="00233020" w:rsidRPr="00233020" w:rsidRDefault="00233020" w:rsidP="00233020">
      <w:r>
        <w:t xml:space="preserve">De </w:t>
      </w:r>
      <w:r w:rsidRPr="00150D05">
        <w:rPr>
          <w:b/>
          <w:bCs/>
        </w:rPr>
        <w:t>158</w:t>
      </w:r>
      <w:r>
        <w:t xml:space="preserve"> meldingen van </w:t>
      </w:r>
      <w:r w:rsidR="002861F0">
        <w:t xml:space="preserve">{{ </w:t>
      </w:r>
      <w:proofErr w:type="spellStart"/>
      <w:r w:rsidR="002861F0">
        <w:t>q_current</w:t>
      </w:r>
      <w:proofErr w:type="spellEnd"/>
      <w:r w:rsidR="002861F0">
        <w:t xml:space="preserve"> }} {{ </w:t>
      </w:r>
      <w:proofErr w:type="spellStart"/>
      <w:r w:rsidR="002861F0">
        <w:t>year_current</w:t>
      </w:r>
      <w:proofErr w:type="spellEnd"/>
      <w:r w:rsidR="002861F0">
        <w:t xml:space="preserve"> }}</w:t>
      </w:r>
      <w:r>
        <w:t xml:space="preserve"> zijn onder te verdelen in </w:t>
      </w:r>
      <w:r w:rsidRPr="00150D05">
        <w:rPr>
          <w:b/>
          <w:bCs/>
        </w:rPr>
        <w:t>98</w:t>
      </w:r>
      <w:r>
        <w:t xml:space="preserve"> storingen, </w:t>
      </w:r>
      <w:r w:rsidRPr="00150D05">
        <w:rPr>
          <w:b/>
          <w:bCs/>
        </w:rPr>
        <w:t>42</w:t>
      </w:r>
      <w:r>
        <w:t xml:space="preserve"> onterechte meldingen, </w:t>
      </w:r>
      <w:r w:rsidRPr="00150D05">
        <w:rPr>
          <w:b/>
          <w:bCs/>
        </w:rPr>
        <w:t>17</w:t>
      </w:r>
      <w:r>
        <w:t xml:space="preserve"> preventief onderhoud / modificatie en </w:t>
      </w:r>
      <w:r w:rsidRPr="00150D05">
        <w:rPr>
          <w:b/>
          <w:bCs/>
        </w:rPr>
        <w:t>1</w:t>
      </w:r>
      <w:r>
        <w:t xml:space="preserve"> incidenten (zie bijlages 2 t/m 5).</w:t>
      </w:r>
    </w:p>
    <w:sectPr w:rsidR="00233020" w:rsidRPr="002330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2A6DB7"/>
    <w:multiLevelType w:val="hybridMultilevel"/>
    <w:tmpl w:val="0008958E"/>
    <w:lvl w:ilvl="0" w:tplc="E2E2A58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0B17AF"/>
    <w:multiLevelType w:val="hybridMultilevel"/>
    <w:tmpl w:val="70421F6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BD6857"/>
    <w:multiLevelType w:val="hybridMultilevel"/>
    <w:tmpl w:val="5A4EE19A"/>
    <w:lvl w:ilvl="0" w:tplc="E2E2A58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020"/>
    <w:rsid w:val="001460C0"/>
    <w:rsid w:val="00150D05"/>
    <w:rsid w:val="00233020"/>
    <w:rsid w:val="002861F0"/>
    <w:rsid w:val="002A566A"/>
    <w:rsid w:val="00577D01"/>
    <w:rsid w:val="00782A43"/>
    <w:rsid w:val="007D0280"/>
    <w:rsid w:val="009D08B9"/>
    <w:rsid w:val="00DA1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53A309"/>
  <w15:chartTrackingRefBased/>
  <w15:docId w15:val="{486833EC-355E-4A76-B080-FC3CF17C3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330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2330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23302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2330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2330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23302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Geenafstand">
    <w:name w:val="No Spacing"/>
    <w:uiPriority w:val="1"/>
    <w:qFormat/>
    <w:rsid w:val="00233020"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rsid w:val="002330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343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TBI</Company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Bais, N. (Nilan)</dc:creator>
  <cp:keywords/>
  <dc:description/>
  <cp:lastModifiedBy>Bais, N. (Nilan)</cp:lastModifiedBy>
  <cp:revision>8</cp:revision>
  <dcterms:created xsi:type="dcterms:W3CDTF">2021-10-27T08:35:00Z</dcterms:created>
  <dcterms:modified xsi:type="dcterms:W3CDTF">2021-10-27T09:36:00Z</dcterms:modified>
</cp:coreProperties>
</file>