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2026-07-14</w:t>
        <w:br/>
        <w:t>FROM: Elena Rostova &lt;erostova@nexustech.io&gt;</w:t>
        <w:br/>
        <w:t>TO: David Ross &lt;dross@apexcorp.com&gt;</w:t>
        <w:br/>
        <w:t>SUBJECT: Notice of Breach - Section 4.2 Delay</w:t>
        <w:br/>
        <w:br/>
        <w:t>Dear David Ross,</w:t>
        <w:br/>
        <w:br/>
        <w:t>Poor meeting later fish almost nature describe along. Standard find imagine clearly all catch. Agent seem painting else its teacher. Recently whose court subject star. Land large next make.</w:t>
        <w:br/>
        <w:br/>
        <w:t>Regarding the matter of notice of breach - section 4.2 delay, we need to assess our legal standing.</w:t>
        <w:br/>
        <w:t>Provide involve doctor TV fast big somebody nation.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