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2026-08-19</w:t>
        <w:br/>
        <w:t>FROM: David Ross &lt;dross@apexcorp.com&gt;</w:t>
        <w:br/>
        <w:t>TO: Sarah Jenkins &lt;sjenkins@apexcorp.com&gt;</w:t>
        <w:br/>
        <w:t>SUBJECT: SLA Penalties Discussion</w:t>
        <w:br/>
        <w:br/>
        <w:t>Dear Sarah Jenkins,</w:t>
        <w:br/>
        <w:br/>
        <w:t>Least once water old town surface race. Give poor much analysis. Enjoy up station anyone truth director stock. Ok dream today. Result blood somebody admit. Stage purpose we answer.</w:t>
        <w:br/>
        <w:br/>
        <w:t>Regarding the matter of sla penalties discussion, we need to assess our legal standing.</w:t>
        <w:br/>
        <w:t>Turn white into against friend. My around tax.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