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5F2CD" w14:textId="2D577638" w:rsidR="005332D2" w:rsidRDefault="005332D2" w:rsidP="004D2262">
      <w:pPr>
        <w:jc w:val="center"/>
        <w:rPr>
          <w:b/>
          <w:bCs/>
          <w:sz w:val="28"/>
          <w:szCs w:val="28"/>
        </w:rPr>
      </w:pPr>
      <w:r w:rsidRPr="004D2262">
        <w:rPr>
          <w:b/>
          <w:bCs/>
          <w:sz w:val="28"/>
          <w:szCs w:val="28"/>
        </w:rPr>
        <w:t>Contrato</w:t>
      </w:r>
      <w:r w:rsidR="004D2262" w:rsidRPr="004D2262">
        <w:rPr>
          <w:b/>
          <w:bCs/>
          <w:sz w:val="28"/>
          <w:szCs w:val="28"/>
        </w:rPr>
        <w:t xml:space="preserve"> preliminar</w:t>
      </w:r>
      <w:r w:rsidRPr="004D2262">
        <w:rPr>
          <w:b/>
          <w:bCs/>
          <w:sz w:val="28"/>
          <w:szCs w:val="28"/>
        </w:rPr>
        <w:t xml:space="preserve"> plataforma web</w:t>
      </w:r>
    </w:p>
    <w:p w14:paraId="0F5F0017" w14:textId="45F3FA5C" w:rsidR="00D62D26" w:rsidRPr="004D2262" w:rsidRDefault="00D62D26" w:rsidP="004D2262">
      <w:pPr>
        <w:jc w:val="center"/>
        <w:rPr>
          <w:b/>
          <w:bCs/>
          <w:sz w:val="28"/>
          <w:szCs w:val="28"/>
        </w:rPr>
      </w:pPr>
      <w:r>
        <w:rPr>
          <w:b/>
          <w:bCs/>
          <w:sz w:val="28"/>
          <w:szCs w:val="28"/>
        </w:rPr>
        <w:t xml:space="preserve">La </w:t>
      </w:r>
      <w:proofErr w:type="spellStart"/>
      <w:r>
        <w:rPr>
          <w:b/>
          <w:bCs/>
          <w:sz w:val="28"/>
          <w:szCs w:val="28"/>
        </w:rPr>
        <w:t>Roulette</w:t>
      </w:r>
      <w:proofErr w:type="spellEnd"/>
      <w:r>
        <w:rPr>
          <w:b/>
          <w:bCs/>
          <w:sz w:val="28"/>
          <w:szCs w:val="28"/>
        </w:rPr>
        <w:t xml:space="preserve"> y equipo de desarrolladores</w:t>
      </w:r>
    </w:p>
    <w:p w14:paraId="6E3CD9D8" w14:textId="77777777" w:rsidR="005332D2" w:rsidRDefault="005332D2"/>
    <w:p w14:paraId="79624528" w14:textId="07280C2B" w:rsidR="00D62D26" w:rsidRDefault="00D62D26">
      <w:r>
        <w:t>En este documento se describen los términos que se han venido socializando durante las reuniones</w:t>
      </w:r>
      <w:r w:rsidR="0007270F">
        <w:t xml:space="preserve"> virtuales que se han manejado entre los integrantes de La </w:t>
      </w:r>
      <w:proofErr w:type="spellStart"/>
      <w:r w:rsidR="0007270F">
        <w:t>Roulette</w:t>
      </w:r>
      <w:proofErr w:type="spellEnd"/>
      <w:r w:rsidR="0007270F">
        <w:t xml:space="preserve"> con </w:t>
      </w:r>
      <w:proofErr w:type="spellStart"/>
      <w:r w:rsidR="0007270F">
        <w:t>Nildiert</w:t>
      </w:r>
      <w:proofErr w:type="spellEnd"/>
      <w:r w:rsidR="0007270F">
        <w:t xml:space="preserve"> Jiménez y Alejandro Rey.</w:t>
      </w:r>
    </w:p>
    <w:p w14:paraId="26677470" w14:textId="69EAA39C" w:rsidR="0007270F" w:rsidRDefault="0007270F"/>
    <w:p w14:paraId="24743304" w14:textId="4A04065E" w:rsidR="005332D2" w:rsidRPr="00F04E31" w:rsidRDefault="005332D2">
      <w:pPr>
        <w:rPr>
          <w:b/>
          <w:bCs/>
        </w:rPr>
      </w:pPr>
      <w:r w:rsidRPr="00F04E31">
        <w:rPr>
          <w:b/>
          <w:bCs/>
        </w:rPr>
        <w:t>Términos preliminares</w:t>
      </w:r>
    </w:p>
    <w:p w14:paraId="607F2A76" w14:textId="0936F334" w:rsidR="00BC77DE" w:rsidRDefault="00BC77DE">
      <w:r>
        <w:t>S</w:t>
      </w:r>
      <w:r>
        <w:t xml:space="preserve">i bien el </w:t>
      </w:r>
      <w:proofErr w:type="spellStart"/>
      <w:r>
        <w:t>core</w:t>
      </w:r>
      <w:proofErr w:type="spellEnd"/>
      <w:r>
        <w:t xml:space="preserve"> de experiencias en La </w:t>
      </w:r>
      <w:proofErr w:type="spellStart"/>
      <w:r>
        <w:t>Roulette</w:t>
      </w:r>
      <w:proofErr w:type="spellEnd"/>
      <w:r>
        <w:t xml:space="preserve"> son las celebraciones en casa al estilo fiesta, se acordó que el desarrollo web en este caso corresponderá a las experiencias denominadas “itinerantes” como foco principal y esto se ve reflejado en la tabla que se encuentra más adelante en este documento.</w:t>
      </w:r>
    </w:p>
    <w:p w14:paraId="7946738D" w14:textId="77777777" w:rsidR="00BC77DE" w:rsidRDefault="00BC77DE"/>
    <w:p w14:paraId="12640E7B" w14:textId="098CCAA3" w:rsidR="005332D2" w:rsidRDefault="005332D2">
      <w:r>
        <w:t xml:space="preserve">Ambas partes  toman como referencia la tabla que se presenta a continuación y muestra el desarrollo preliminar propuesto por el equipo desarrollador. Se entiende que el tiempo de desarrollo de la plataforma corresponde a una estimación y </w:t>
      </w:r>
      <w:r w:rsidR="00EA1EAE">
        <w:t>puede variar incrementando o disminuyendo</w:t>
      </w:r>
      <w:r w:rsidR="00D62D26">
        <w:t>. Sin embargo, en miras de aterrizar la propuesta económica y poder darle desarrollo, se asume que este es el valor total de la plataforma tal y como es propuesta.</w:t>
      </w:r>
    </w:p>
    <w:p w14:paraId="4FD93B2F" w14:textId="7F160A9B" w:rsidR="00E9372B" w:rsidRDefault="00E9372B"/>
    <w:p w14:paraId="7A889EE3" w14:textId="1C1CBF0A" w:rsidR="00E9372B" w:rsidRDefault="00F04E31">
      <w:r>
        <w:rPr>
          <w:noProof/>
        </w:rPr>
        <w:lastRenderedPageBreak/>
        <w:drawing>
          <wp:anchor distT="0" distB="0" distL="114300" distR="114300" simplePos="0" relativeHeight="251658240" behindDoc="1" locked="0" layoutInCell="1" allowOverlap="1" wp14:anchorId="4EFEC612" wp14:editId="598756ED">
            <wp:simplePos x="0" y="0"/>
            <wp:positionH relativeFrom="column">
              <wp:posOffset>1128395</wp:posOffset>
            </wp:positionH>
            <wp:positionV relativeFrom="paragraph">
              <wp:posOffset>798195</wp:posOffset>
            </wp:positionV>
            <wp:extent cx="3408045" cy="5031740"/>
            <wp:effectExtent l="0" t="0" r="1905" b="0"/>
            <wp:wrapTight wrapText="bothSides">
              <wp:wrapPolygon edited="0">
                <wp:start x="0" y="0"/>
                <wp:lineTo x="0" y="21507"/>
                <wp:lineTo x="18473" y="21507"/>
                <wp:lineTo x="21491" y="21426"/>
                <wp:lineTo x="21491" y="6624"/>
                <wp:lineTo x="21250" y="6542"/>
                <wp:lineTo x="20284" y="6542"/>
                <wp:lineTo x="21491" y="6051"/>
                <wp:lineTo x="21491" y="2699"/>
                <wp:lineTo x="20042" y="2617"/>
                <wp:lineTo x="21491" y="2290"/>
                <wp:lineTo x="21491" y="0"/>
                <wp:lineTo x="0" y="0"/>
              </wp:wrapPolygon>
            </wp:wrapTight>
            <wp:docPr id="4" name="Imagen 3">
              <a:extLst xmlns:a="http://schemas.openxmlformats.org/drawingml/2006/main">
                <a:ext uri="{FF2B5EF4-FFF2-40B4-BE49-F238E27FC236}">
                  <a16:creationId xmlns:a16="http://schemas.microsoft.com/office/drawing/2014/main" id="{BD815466-8A97-4AEF-BFE2-FAA51435D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D815466-8A97-4AEF-BFE2-FAA51435D16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045" cy="5031740"/>
                    </a:xfrm>
                    <a:prstGeom prst="rect">
                      <a:avLst/>
                    </a:prstGeom>
                    <a:noFill/>
                  </pic:spPr>
                </pic:pic>
              </a:graphicData>
            </a:graphic>
            <wp14:sizeRelH relativeFrom="page">
              <wp14:pctWidth>0</wp14:pctWidth>
            </wp14:sizeRelH>
            <wp14:sizeRelV relativeFrom="page">
              <wp14:pctHeight>0</wp14:pctHeight>
            </wp14:sizeRelV>
          </wp:anchor>
        </w:drawing>
      </w:r>
      <w:bookmarkStart w:id="0" w:name="_GoBack"/>
      <w:bookmarkEnd w:id="0"/>
    </w:p>
    <w:p w14:paraId="4F1BC84E" w14:textId="6429F140" w:rsidR="00774B9B" w:rsidRDefault="00774B9B"/>
    <w:p w14:paraId="70D4A44A" w14:textId="71F6D723" w:rsidR="00774B9B" w:rsidRDefault="00774B9B" w:rsidP="00C97C53">
      <w:pPr>
        <w:jc w:val="center"/>
      </w:pPr>
    </w:p>
    <w:p w14:paraId="22C5A426" w14:textId="37D8CEA9" w:rsidR="00C97C53" w:rsidRDefault="00C97C53" w:rsidP="00C97C53">
      <w:pPr>
        <w:jc w:val="center"/>
      </w:pPr>
    </w:p>
    <w:p w14:paraId="59DDDE27" w14:textId="2FA07215" w:rsidR="00F04E31" w:rsidRDefault="00F04E31" w:rsidP="00C97C53">
      <w:pPr>
        <w:jc w:val="center"/>
      </w:pPr>
    </w:p>
    <w:p w14:paraId="39456965" w14:textId="36E91265" w:rsidR="00F04E31" w:rsidRDefault="00F04E31" w:rsidP="00C97C53">
      <w:pPr>
        <w:jc w:val="center"/>
      </w:pPr>
    </w:p>
    <w:p w14:paraId="26738A34" w14:textId="3989BABE" w:rsidR="00F04E31" w:rsidRDefault="00F04E31" w:rsidP="00C97C53">
      <w:pPr>
        <w:jc w:val="center"/>
      </w:pPr>
    </w:p>
    <w:p w14:paraId="73CDDA4B" w14:textId="3B3C7631" w:rsidR="00F04E31" w:rsidRDefault="00F04E31" w:rsidP="00C97C53">
      <w:pPr>
        <w:jc w:val="center"/>
      </w:pPr>
    </w:p>
    <w:p w14:paraId="198F14E3" w14:textId="21210F33" w:rsidR="00F04E31" w:rsidRDefault="00F04E31" w:rsidP="00C97C53">
      <w:pPr>
        <w:jc w:val="center"/>
      </w:pPr>
    </w:p>
    <w:p w14:paraId="0C50DCFD" w14:textId="153A9800" w:rsidR="00F04E31" w:rsidRDefault="00F04E31" w:rsidP="00C97C53">
      <w:pPr>
        <w:jc w:val="center"/>
      </w:pPr>
    </w:p>
    <w:p w14:paraId="03E5F36C" w14:textId="27B82B49" w:rsidR="00F04E31" w:rsidRDefault="00F04E31" w:rsidP="00C97C53">
      <w:pPr>
        <w:jc w:val="center"/>
      </w:pPr>
    </w:p>
    <w:p w14:paraId="5F615A12" w14:textId="34C95A7A" w:rsidR="00F04E31" w:rsidRDefault="00F04E31" w:rsidP="00C97C53">
      <w:pPr>
        <w:jc w:val="center"/>
      </w:pPr>
    </w:p>
    <w:p w14:paraId="2BA0D06A" w14:textId="53684108" w:rsidR="00F04E31" w:rsidRDefault="00F04E31" w:rsidP="00C97C53">
      <w:pPr>
        <w:jc w:val="center"/>
      </w:pPr>
    </w:p>
    <w:p w14:paraId="6193B788" w14:textId="7AF4BE42" w:rsidR="00F04E31" w:rsidRDefault="00F04E31" w:rsidP="00C97C53">
      <w:pPr>
        <w:jc w:val="center"/>
      </w:pPr>
    </w:p>
    <w:p w14:paraId="1A33F2B9" w14:textId="55F369B7" w:rsidR="00F04E31" w:rsidRDefault="00F04E31" w:rsidP="00C97C53">
      <w:pPr>
        <w:jc w:val="center"/>
      </w:pPr>
    </w:p>
    <w:p w14:paraId="762B6865" w14:textId="7A50DF80" w:rsidR="00F04E31" w:rsidRDefault="00F04E31" w:rsidP="00C97C53">
      <w:pPr>
        <w:jc w:val="center"/>
      </w:pPr>
    </w:p>
    <w:p w14:paraId="0B9B3899" w14:textId="5CD70C3D" w:rsidR="00F04E31" w:rsidRDefault="00F04E31" w:rsidP="00C97C53">
      <w:pPr>
        <w:jc w:val="center"/>
      </w:pPr>
    </w:p>
    <w:p w14:paraId="40FD6504" w14:textId="77777777" w:rsidR="00F04E31" w:rsidRDefault="00F04E31" w:rsidP="00C97C53">
      <w:pPr>
        <w:jc w:val="center"/>
      </w:pPr>
    </w:p>
    <w:p w14:paraId="382DF793" w14:textId="631D9410" w:rsidR="00C97C53" w:rsidRPr="00C97C53" w:rsidRDefault="00C97C53">
      <w:pPr>
        <w:rPr>
          <w:b/>
          <w:bCs/>
        </w:rPr>
      </w:pPr>
      <w:r w:rsidRPr="00C97C53">
        <w:rPr>
          <w:b/>
          <w:bCs/>
          <w:sz w:val="28"/>
          <w:szCs w:val="28"/>
        </w:rPr>
        <w:t>Compensación</w:t>
      </w:r>
      <w:r w:rsidR="004A48D5" w:rsidRPr="00C97C53">
        <w:rPr>
          <w:b/>
          <w:bCs/>
        </w:rPr>
        <w:t xml:space="preserve"> </w:t>
      </w:r>
    </w:p>
    <w:p w14:paraId="616EDDC2" w14:textId="5D10A883" w:rsidR="005332D2" w:rsidRDefault="004323B8">
      <w:r>
        <w:t>El equipo desarrollador será compensado con el 19% de la cantidad de dinero que ingrese por la plataforma</w:t>
      </w:r>
      <w:r w:rsidR="00C97C53">
        <w:t xml:space="preserve"> con condiciones que se presentan a continuación</w:t>
      </w:r>
      <w:r>
        <w:t xml:space="preserve">. </w:t>
      </w:r>
    </w:p>
    <w:p w14:paraId="6163B37A" w14:textId="67E86F1B" w:rsidR="004323B8" w:rsidRDefault="00E9372B">
      <w:r>
        <w:t>En caso de que no haya suficientes ventas</w:t>
      </w:r>
      <w:r w:rsidR="004A48D5">
        <w:t xml:space="preserve"> como para que el personal de desarrollo sea compensado por el tiempo invertido con las comisiones generadas</w:t>
      </w:r>
      <w:r>
        <w:t>, n</w:t>
      </w:r>
      <w:r w:rsidR="004323B8">
        <w:t xml:space="preserve">o se considera conveniente que el equipo desarrollador no reciba nada por el tiempo dedicado a </w:t>
      </w:r>
      <w:r w:rsidR="004A48D5">
        <w:t>crear</w:t>
      </w:r>
      <w:r w:rsidR="004323B8">
        <w:t xml:space="preserve"> la plataforma y por eso se </w:t>
      </w:r>
      <w:r>
        <w:t>propone que los mismos reciban un valor mínimo acordado. Este valor mínimo acordado corresponde al 50% del tiempo invertido y en este caso preliminar corresponde a 4’840.000 pero puede variar en función de la cantidad de tiempo dedicado y que así mismo será reportado por el equipo desarrollador.</w:t>
      </w:r>
    </w:p>
    <w:p w14:paraId="5AFB3B45" w14:textId="046B298B" w:rsidR="004A48D5" w:rsidRDefault="004A48D5">
      <w:r>
        <w:lastRenderedPageBreak/>
        <w:t xml:space="preserve">Así mismo, se puede dar el caso en que se generen las ventas suficientes para que con las comisiones propuestas se pueda cubrir el costo del desarrollo e inclusive lo sobrepase. No se considera justo que el equipo desarrollador reciba ingresos indefinidamente grandes que cobre-compensen el desarrollo de la misma plataforma y es por esto que se establece como techo o tope máximo de compensación el valor del proyecto mas el 50% del mismo. </w:t>
      </w:r>
    </w:p>
    <w:p w14:paraId="1E257A63" w14:textId="095463F6" w:rsidR="004A48D5" w:rsidRDefault="004A48D5">
      <w:r>
        <w:t>Tomando como ejemplo la tabla propuesta, en este caso la compensación máxima total bajo este esquema sería de 14’520.000</w:t>
      </w:r>
    </w:p>
    <w:p w14:paraId="4B3223BC" w14:textId="5D91D38A" w:rsidR="00E9372B" w:rsidRDefault="00E9372B"/>
    <w:p w14:paraId="53F92853" w14:textId="61803B99" w:rsidR="003865F9" w:rsidRPr="00C97C53" w:rsidRDefault="003865F9" w:rsidP="003865F9">
      <w:pPr>
        <w:rPr>
          <w:b/>
          <w:bCs/>
          <w:sz w:val="28"/>
          <w:szCs w:val="28"/>
        </w:rPr>
      </w:pPr>
      <w:r w:rsidRPr="00C97C53">
        <w:rPr>
          <w:b/>
          <w:bCs/>
          <w:sz w:val="28"/>
          <w:szCs w:val="28"/>
        </w:rPr>
        <w:t>Supuestos</w:t>
      </w:r>
    </w:p>
    <w:p w14:paraId="188CEBD8" w14:textId="432DDBAA" w:rsidR="003865F9" w:rsidRDefault="003865F9" w:rsidP="003865F9"/>
    <w:p w14:paraId="71408253" w14:textId="139BE42C" w:rsidR="003865F9" w:rsidRDefault="003865F9" w:rsidP="003865F9">
      <w:pPr>
        <w:pStyle w:val="Prrafodelista"/>
        <w:numPr>
          <w:ilvl w:val="0"/>
          <w:numId w:val="2"/>
        </w:numPr>
      </w:pPr>
      <w:r>
        <w:t>El tiempo de corte del proyecto es de 1 año. Este tiempo de corte se define como la cantidad de tiempo que tiene que pasar para que el equipo desarrollador sea compensado por el valor restante del proyecto dado el caso en que así sea necesario.</w:t>
      </w:r>
      <w:r w:rsidR="00D31722">
        <w:t xml:space="preserve"> Es decir, en el caso en que las ventas generadas por la plataforma sean inferiores a las necesarias para que con las comisiones se cubra por lo menos el 50% del valor de la plataforma, se pagará al equipo desarrollador la diferencia de manera que el total de lo recibido por parte de los desarrolladores sea el denominado “piso”.</w:t>
      </w:r>
    </w:p>
    <w:p w14:paraId="03213AA3" w14:textId="1B9B817C" w:rsidR="003865F9" w:rsidRDefault="003865F9" w:rsidP="003865F9">
      <w:pPr>
        <w:pStyle w:val="Prrafodelista"/>
        <w:numPr>
          <w:ilvl w:val="0"/>
          <w:numId w:val="2"/>
        </w:numPr>
      </w:pPr>
      <w:r>
        <w:t xml:space="preserve">El código desarrollado será propiedad de La </w:t>
      </w:r>
      <w:proofErr w:type="spellStart"/>
      <w:r>
        <w:t>Roulette</w:t>
      </w:r>
      <w:proofErr w:type="spellEnd"/>
      <w:r>
        <w:t xml:space="preserve"> y el equipo desarrollador entregará al equipo contratante todo lo relacionado al correcto funcionamiento de la plataforma </w:t>
      </w:r>
      <w:r w:rsidR="000168D9">
        <w:t xml:space="preserve">y que sea </w:t>
      </w:r>
      <w:r>
        <w:t>adicional al código como</w:t>
      </w:r>
      <w:r w:rsidR="000168D9">
        <w:t xml:space="preserve"> por ejemplo</w:t>
      </w:r>
      <w:r>
        <w:t xml:space="preserve"> claves de acceso, bases de datos, </w:t>
      </w:r>
      <w:proofErr w:type="spellStart"/>
      <w:r>
        <w:t>logins</w:t>
      </w:r>
      <w:proofErr w:type="spellEnd"/>
      <w:r w:rsidR="000168D9">
        <w:t xml:space="preserve"> y demás.</w:t>
      </w:r>
    </w:p>
    <w:p w14:paraId="37C32D8A" w14:textId="74736E76" w:rsidR="00C97C53" w:rsidRDefault="00C97C53" w:rsidP="003865F9">
      <w:pPr>
        <w:pStyle w:val="Prrafodelista"/>
        <w:numPr>
          <w:ilvl w:val="0"/>
          <w:numId w:val="2"/>
        </w:numPr>
      </w:pPr>
      <w:r>
        <w:t xml:space="preserve">El equipo desarrollador recibirá la compensación </w:t>
      </w:r>
      <w:r w:rsidR="00805E20">
        <w:t>correspondiente a comisiones mes a mes con fecha de pago máximo 5 días hábiles del siguiente mes.</w:t>
      </w:r>
    </w:p>
    <w:p w14:paraId="0B61A23A" w14:textId="77777777" w:rsidR="00805E20" w:rsidRDefault="00805E20" w:rsidP="003865F9">
      <w:pPr>
        <w:pStyle w:val="Prrafodelista"/>
        <w:numPr>
          <w:ilvl w:val="0"/>
          <w:numId w:val="2"/>
        </w:numPr>
      </w:pPr>
    </w:p>
    <w:p w14:paraId="66EC1FB9" w14:textId="0B89D959" w:rsidR="005332D2" w:rsidRDefault="005332D2"/>
    <w:p w14:paraId="4263D657" w14:textId="76A7AEA9" w:rsidR="005332D2" w:rsidRDefault="005332D2"/>
    <w:p w14:paraId="19E48EFF" w14:textId="77777777" w:rsidR="00BB2801" w:rsidRDefault="00BB2801"/>
    <w:p w14:paraId="0308CFC1" w14:textId="5656F84B" w:rsidR="00F9661D" w:rsidRPr="00C97C53" w:rsidRDefault="00C97C53">
      <w:pPr>
        <w:rPr>
          <w:b/>
          <w:bCs/>
          <w:sz w:val="28"/>
          <w:szCs w:val="28"/>
        </w:rPr>
      </w:pPr>
      <w:r w:rsidRPr="00C97C53">
        <w:rPr>
          <w:b/>
          <w:bCs/>
          <w:sz w:val="28"/>
          <w:szCs w:val="28"/>
        </w:rPr>
        <w:t>Compensación adicional superando techos propuestos</w:t>
      </w:r>
    </w:p>
    <w:p w14:paraId="08754162" w14:textId="0DDFDA96" w:rsidR="00DB702F" w:rsidRDefault="00DB702F">
      <w:r>
        <w:t xml:space="preserve">Con miras a motivar el continuo desarrollo de la plataforma y estrategias de cierre de negocio a través de la misma, si bien se sugiere un techo, también se motivará al equipo desarrollador a que continúe puliendo la plataforma. Este incentivo </w:t>
      </w:r>
      <w:r w:rsidR="00813098">
        <w:t>empezaría a regir a partir de la barrera de compensación del 50% por encima del valor de la plataforma y funcionará de la siguiente manera:</w:t>
      </w:r>
    </w:p>
    <w:p w14:paraId="5FD16177" w14:textId="5A57A88C" w:rsidR="00813098" w:rsidRDefault="00813098">
      <w:r>
        <w:t>Por cada 1 millón de pesos adicionales vendido en la plataforma que supere el la base de compensación definida como “techo” el equipo desarrollador será compensado con un 20% inferior de porcentaje. Para dejar claro cómo funcionaría este literal, a continuación se plantea un ejemplo</w:t>
      </w:r>
      <w:r w:rsidR="00A47AD3">
        <w:t>.</w:t>
      </w:r>
    </w:p>
    <w:p w14:paraId="6FE9F798" w14:textId="7DCC8245" w:rsidR="00A47AD3" w:rsidRDefault="00A47AD3"/>
    <w:p w14:paraId="29AE7B3E" w14:textId="156E6742" w:rsidR="00A47AD3" w:rsidRPr="00C97C53" w:rsidRDefault="00A47AD3">
      <w:pPr>
        <w:rPr>
          <w:u w:val="single"/>
        </w:rPr>
      </w:pPr>
      <w:r w:rsidRPr="00C97C53">
        <w:rPr>
          <w:u w:val="single"/>
        </w:rPr>
        <w:lastRenderedPageBreak/>
        <w:t>Ejemplo 1:</w:t>
      </w:r>
    </w:p>
    <w:p w14:paraId="477C108A" w14:textId="6EA49BA8" w:rsidR="00A47AD3" w:rsidRDefault="00A47AD3">
      <w:r>
        <w:t xml:space="preserve">Al cabo de 10 meses se vendió 76’421,000 a través de la plataforma y esto hace que el equipo desarrollador alcance el a ser compensado hasta el 50% del adicional propuesto (Véase como que llegaron al techo) y serán compensados por un valor total de 14’520.000 que corresponde a la suma de los pagos mensuales emitidos por La </w:t>
      </w:r>
      <w:proofErr w:type="spellStart"/>
      <w:r>
        <w:t>Roulette</w:t>
      </w:r>
      <w:proofErr w:type="spellEnd"/>
      <w:r>
        <w:t xml:space="preserve"> correspondientes a las comisiones de venta en línea.</w:t>
      </w:r>
    </w:p>
    <w:p w14:paraId="0CC3657F" w14:textId="77777777" w:rsidR="003865F9" w:rsidRDefault="00A47AD3">
      <w:r>
        <w:t>En el mes #11 se ven ingresos por 6,000,000 COP. Esto hace que ya se haya superado el techo, y por lo tanto la compensación correspondiente</w:t>
      </w:r>
      <w:r w:rsidR="00C15CB8">
        <w:t xml:space="preserve"> únicamente</w:t>
      </w:r>
      <w:r>
        <w:t xml:space="preserve"> al mes 11 no sería de </w:t>
      </w:r>
      <w:r w:rsidR="00C15CB8">
        <w:t>1’140.000 (que es el 19%</w:t>
      </w:r>
      <w:r w:rsidR="003865F9">
        <w:t xml:space="preserve"> de 6 millones de pesos</w:t>
      </w:r>
      <w:r w:rsidR="00C15CB8">
        <w:t>) sino de</w:t>
      </w:r>
      <w:r w:rsidR="003865F9">
        <w:t xml:space="preserve"> 560,000 COP como se muestra en la siguiente tabla:</w:t>
      </w:r>
    </w:p>
    <w:p w14:paraId="3BF46528" w14:textId="1AA40F26" w:rsidR="00A47AD3" w:rsidRDefault="003865F9">
      <w:r w:rsidRPr="003865F9">
        <w:rPr>
          <w:noProof/>
        </w:rPr>
        <w:drawing>
          <wp:inline distT="0" distB="0" distL="0" distR="0" wp14:anchorId="7668568E" wp14:editId="677FF069">
            <wp:extent cx="5612130" cy="13887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88745"/>
                    </a:xfrm>
                    <a:prstGeom prst="rect">
                      <a:avLst/>
                    </a:prstGeom>
                    <a:noFill/>
                    <a:ln>
                      <a:noFill/>
                    </a:ln>
                  </pic:spPr>
                </pic:pic>
              </a:graphicData>
            </a:graphic>
          </wp:inline>
        </w:drawing>
      </w:r>
      <w:r w:rsidR="00C15CB8">
        <w:t xml:space="preserve"> </w:t>
      </w:r>
    </w:p>
    <w:p w14:paraId="46376F4F" w14:textId="57B60C61" w:rsidR="00813098" w:rsidRDefault="00813098"/>
    <w:p w14:paraId="7E05C78A" w14:textId="3EC50553" w:rsidR="00813098" w:rsidRDefault="00813098"/>
    <w:p w14:paraId="6A613FEB" w14:textId="2FDDFF73" w:rsidR="005332D2" w:rsidRDefault="005332D2"/>
    <w:p w14:paraId="284171A1" w14:textId="77777777" w:rsidR="0005777A" w:rsidRDefault="0005777A"/>
    <w:p w14:paraId="2B9BDF6B" w14:textId="1D26253B" w:rsidR="0005777A" w:rsidRDefault="0005777A"/>
    <w:sectPr w:rsidR="0005777A">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EAA00" w14:textId="77777777" w:rsidR="00BC1973" w:rsidRDefault="00BC1973" w:rsidP="00D62D26">
      <w:pPr>
        <w:spacing w:after="0" w:line="240" w:lineRule="auto"/>
      </w:pPr>
      <w:r>
        <w:separator/>
      </w:r>
    </w:p>
  </w:endnote>
  <w:endnote w:type="continuationSeparator" w:id="0">
    <w:p w14:paraId="6845F8A1" w14:textId="77777777" w:rsidR="00BC1973" w:rsidRDefault="00BC1973" w:rsidP="00D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719911"/>
      <w:docPartObj>
        <w:docPartGallery w:val="Page Numbers (Bottom of Page)"/>
        <w:docPartUnique/>
      </w:docPartObj>
    </w:sdtPr>
    <w:sdtContent>
      <w:p w14:paraId="0E5F9EBF" w14:textId="613D839D" w:rsidR="00D62D26" w:rsidRDefault="00D62D26">
        <w:pPr>
          <w:pStyle w:val="Piedepgina"/>
          <w:jc w:val="center"/>
        </w:pPr>
        <w:r>
          <w:fldChar w:fldCharType="begin"/>
        </w:r>
        <w:r>
          <w:instrText>PAGE   \* MERGEFORMAT</w:instrText>
        </w:r>
        <w:r>
          <w:fldChar w:fldCharType="separate"/>
        </w:r>
        <w:r>
          <w:rPr>
            <w:lang w:val="es-ES"/>
          </w:rPr>
          <w:t>2</w:t>
        </w:r>
        <w:r>
          <w:fldChar w:fldCharType="end"/>
        </w:r>
      </w:p>
    </w:sdtContent>
  </w:sdt>
  <w:p w14:paraId="4F1F9FAA" w14:textId="77777777" w:rsidR="00D62D26" w:rsidRDefault="00D62D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44186" w14:textId="77777777" w:rsidR="00BC1973" w:rsidRDefault="00BC1973" w:rsidP="00D62D26">
      <w:pPr>
        <w:spacing w:after="0" w:line="240" w:lineRule="auto"/>
      </w:pPr>
      <w:r>
        <w:separator/>
      </w:r>
    </w:p>
  </w:footnote>
  <w:footnote w:type="continuationSeparator" w:id="0">
    <w:p w14:paraId="22A3D463" w14:textId="77777777" w:rsidR="00BC1973" w:rsidRDefault="00BC1973" w:rsidP="00D62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536"/>
    <w:multiLevelType w:val="hybridMultilevel"/>
    <w:tmpl w:val="622EF7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724AC1"/>
    <w:multiLevelType w:val="hybridMultilevel"/>
    <w:tmpl w:val="049AFB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2"/>
    <w:rsid w:val="000168D9"/>
    <w:rsid w:val="0005777A"/>
    <w:rsid w:val="0007270F"/>
    <w:rsid w:val="001F4272"/>
    <w:rsid w:val="003865F9"/>
    <w:rsid w:val="003C7D5D"/>
    <w:rsid w:val="004323B8"/>
    <w:rsid w:val="004A48D5"/>
    <w:rsid w:val="004D2262"/>
    <w:rsid w:val="005332D2"/>
    <w:rsid w:val="00591DA9"/>
    <w:rsid w:val="00645ED2"/>
    <w:rsid w:val="00774B9B"/>
    <w:rsid w:val="00805E20"/>
    <w:rsid w:val="00813098"/>
    <w:rsid w:val="009E5E9A"/>
    <w:rsid w:val="00A47AD3"/>
    <w:rsid w:val="00AB3E2D"/>
    <w:rsid w:val="00BB2801"/>
    <w:rsid w:val="00BC1973"/>
    <w:rsid w:val="00BC77DE"/>
    <w:rsid w:val="00C15CB8"/>
    <w:rsid w:val="00C97C53"/>
    <w:rsid w:val="00D31722"/>
    <w:rsid w:val="00D62D26"/>
    <w:rsid w:val="00DB702F"/>
    <w:rsid w:val="00E9372B"/>
    <w:rsid w:val="00EA1EAE"/>
    <w:rsid w:val="00F04E31"/>
    <w:rsid w:val="00F96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197D"/>
  <w15:chartTrackingRefBased/>
  <w15:docId w15:val="{DE4B2939-9475-421C-BCE0-9FE7B010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23B8"/>
    <w:pPr>
      <w:ind w:left="720"/>
      <w:contextualSpacing/>
    </w:pPr>
  </w:style>
  <w:style w:type="paragraph" w:styleId="Encabezado">
    <w:name w:val="header"/>
    <w:basedOn w:val="Normal"/>
    <w:link w:val="EncabezadoCar"/>
    <w:uiPriority w:val="99"/>
    <w:unhideWhenUsed/>
    <w:rsid w:val="00D62D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D26"/>
  </w:style>
  <w:style w:type="paragraph" w:styleId="Piedepgina">
    <w:name w:val="footer"/>
    <w:basedOn w:val="Normal"/>
    <w:link w:val="PiedepginaCar"/>
    <w:uiPriority w:val="99"/>
    <w:unhideWhenUsed/>
    <w:rsid w:val="00D62D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Echeverry</dc:creator>
  <cp:keywords/>
  <dc:description/>
  <cp:lastModifiedBy>Juan Jose Echeverry</cp:lastModifiedBy>
  <cp:revision>10</cp:revision>
  <dcterms:created xsi:type="dcterms:W3CDTF">2020-04-21T20:42:00Z</dcterms:created>
  <dcterms:modified xsi:type="dcterms:W3CDTF">2020-04-23T21:58:00Z</dcterms:modified>
</cp:coreProperties>
</file>