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F4E79"/>
          <w:sz w:val="64"/>
          <w:szCs w:val="64"/>
        </w:rPr>
        <w:t xml:space="preserve">Sport Mate</w:t>
      </w:r>
    </w:p>
    <w:p>
      <w:pPr>
        <w:spacing w:after="360"/>
      </w:pPr>
      <w:r>
        <w:rPr>
          <w:rFonts w:ascii="Calibri" w:cs="Calibri" w:eastAsia="Calibri" w:hAnsi="Calibri"/>
          <w:color w:val="6B7785"/>
          <w:sz w:val="36"/>
          <w:szCs w:val="36"/>
        </w:rPr>
        <w:t xml:space="preserve">Feature &amp; Role Specification</w:t>
      </w:r>
    </w:p>
    <w:p>
      <w:pPr>
        <w:pBdr>
          <w:bottom w:val="single" w:color="1F4E79" w:sz="12" w:space="4"/>
        </w:pBdr>
        <w:spacing w:after="360"/>
      </w:pP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3000"/>
        <w:gridCol w:w="9000"/>
      </w:tblGrid>
      <w:tr>
        <w:trPr>
          <w:cantSplit/>
          <w:tblHeader/>
        </w:trPr>
        <w:tc>
          <w:tcPr>
            <w:tcW w:type="dxa" w:w="30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Item</w:t>
            </w:r>
          </w:p>
        </w:tc>
        <w:tc>
          <w:tcPr>
            <w:tcW w:type="dxa" w:w="90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Value</w:t>
            </w:r>
          </w:p>
        </w:tc>
      </w:tr>
      <w:tr>
        <w:trPr>
          <w:cantSplit/>
        </w:trPr>
        <w:tc>
          <w:tcPr>
            <w:tcW w:type="dxa" w:w="3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Project</w:t>
            </w:r>
          </w:p>
        </w:tc>
        <w:tc>
          <w:tcPr>
            <w:tcW w:type="dxa" w:w="9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Sport Mate — sportswear e-commerce mobile application (PRM392)</w:t>
            </w:r>
          </w:p>
        </w:tc>
      </w:tr>
      <w:tr>
        <w:trPr>
          <w:cantSplit/>
        </w:trPr>
        <w:tc>
          <w:tcPr>
            <w:tcW w:type="dxa" w:w="3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Version</w:t>
            </w:r>
          </w:p>
        </w:tc>
        <w:tc>
          <w:tcPr>
            <w:tcW w:type="dxa" w:w="9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1.1</w:t>
            </w:r>
          </w:p>
        </w:tc>
      </w:tr>
      <w:tr>
        <w:trPr>
          <w:cantSplit/>
        </w:trPr>
        <w:tc>
          <w:tcPr>
            <w:tcW w:type="dxa" w:w="3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Date</w:t>
            </w:r>
          </w:p>
        </w:tc>
        <w:tc>
          <w:tcPr>
            <w:tcW w:type="dxa" w:w="9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2026-10-14</w:t>
            </w:r>
          </w:p>
        </w:tc>
      </w:tr>
      <w:tr>
        <w:trPr>
          <w:cantSplit/>
        </w:trPr>
        <w:tc>
          <w:tcPr>
            <w:tcW w:type="dxa" w:w="3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Scope</w:t>
            </w:r>
          </w:p>
        </w:tc>
        <w:tc>
          <w:tcPr>
            <w:tcW w:type="dxa" w:w="9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78 features (F01–F78), mapped one-to-one to use cases UC-001–UC-078</w:t>
            </w:r>
          </w:p>
        </w:tc>
      </w:tr>
      <w:tr>
        <w:trPr>
          <w:cantSplit/>
        </w:trPr>
        <w:tc>
          <w:tcPr>
            <w:tcW w:type="dxa" w:w="3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Schedule</w:t>
            </w:r>
          </w:p>
        </w:tc>
        <w:tc>
          <w:tcPr>
            <w:tcW w:type="dxa" w:w="9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Start 07/09/2026 · Interaction 1 due 13/10/2026 · Interaction 2 due 21/10/2026 · Interaction 3 due 27/10/2026</w:t>
            </w:r>
          </w:p>
        </w:tc>
      </w:tr>
      <w:tr>
        <w:trPr>
          <w:cantSplit/>
        </w:trPr>
        <w:tc>
          <w:tcPr>
            <w:tcW w:type="dxa" w:w="3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Team</w:t>
            </w:r>
          </w:p>
        </w:tc>
        <w:tc>
          <w:tcPr>
            <w:tcW w:type="dxa" w:w="9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Nguyễn Hoàng Minh · Lê Huỳnh Nhựt Khanh · Huỳnh Trần Phước Sang · Trần Thị Hồng Mai · Trương Đoàn Minh Phúc</w:t>
            </w:r>
          </w:p>
        </w:tc>
      </w:tr>
      <w:tr>
        <w:trPr>
          <w:cantSplit/>
        </w:trPr>
        <w:tc>
          <w:tcPr>
            <w:tcW w:type="dxa" w:w="3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Tech stack</w:t>
            </w:r>
          </w:p>
        </w:tc>
        <w:tc>
          <w:tcPr>
            <w:tcW w:type="dxa" w:w="9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Flutter (mobile) · ASP.NET Core Web API (REST/JSON, JWT) · SQL Server (EF Core)</w:t>
            </w:r>
          </w:p>
        </w:tc>
      </w:tr>
      <w:tr>
        <w:trPr>
          <w:cantSplit/>
        </w:trPr>
        <w:tc>
          <w:tcPr>
            <w:tcW w:type="dxa" w:w="3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Source documents</w:t>
            </w:r>
          </w:p>
        </w:tc>
        <w:tc>
          <w:tcPr>
            <w:tcW w:type="dxa" w:w="9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USE_CASES.md · BUSINESS_RULES.md · API_DESIGN.md · MOBILE_ARCHITECTURE.md · BACKEND_ARCHITECTURE.md</w:t>
            </w:r>
          </w:p>
        </w:tc>
      </w:tr>
    </w:tbl>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tabs>
              <w:tab w:val="right" w:pos="15110"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2"/>
            <w:tabs>
              <w:tab w:val="right" w:pos="15110" w:leader="dot"/>
            </w:tabs>
            <w:ind w:left="220"/>
          </w:pPr>
          <w:hyperlink w:history="1" w:anchor="_Toc2">
            <w:r>
              <w:t xml:space="preserve">1.1 Conventions</w:t>
            </w:r>
            <w:r>
              <w:tab/>
            </w:r>
            <w:r>
              <w:fldChar w:fldCharType="begin" w:dirty="true"/>
              <w:instrText xml:space="preserve">PAGEREF _Toc2 \h</w:instrText>
              <w:fldChar w:fldCharType="separate"/>
              <w:fldChar w:fldCharType="end"/>
            </w:r>
          </w:hyperlink>
        </w:p>
        <w:p>
          <w:pPr>
            <w:pStyle w:val="TOC1"/>
            <w:tabs>
              <w:tab w:val="right" w:pos="15110" w:leader="dot"/>
            </w:tabs>
          </w:pPr>
          <w:hyperlink w:history="1" w:anchor="_Toc3">
            <w:r>
              <w:t xml:space="preserve">2. Roles</w:t>
            </w:r>
            <w:r>
              <w:tab/>
            </w:r>
            <w:r>
              <w:fldChar w:fldCharType="begin" w:dirty="true"/>
              <w:instrText xml:space="preserve">PAGEREF _Toc3 \h</w:instrText>
              <w:fldChar w:fldCharType="separate"/>
              <w:fldChar w:fldCharType="end"/>
            </w:r>
          </w:hyperlink>
        </w:p>
        <w:p>
          <w:pPr>
            <w:pStyle w:val="TOC1"/>
            <w:tabs>
              <w:tab w:val="right" w:pos="15110" w:leader="dot"/>
            </w:tabs>
          </w:pPr>
          <w:hyperlink w:history="1" w:anchor="_Toc4">
            <w:r>
              <w:t xml:space="preserve">3. Feature Summary by Module</w:t>
            </w:r>
            <w:r>
              <w:tab/>
            </w:r>
            <w:r>
              <w:fldChar w:fldCharType="begin" w:dirty="true"/>
              <w:instrText xml:space="preserve">PAGEREF _Toc4 \h</w:instrText>
              <w:fldChar w:fldCharType="separate"/>
              <w:fldChar w:fldCharType="end"/>
            </w:r>
          </w:hyperlink>
        </w:p>
        <w:p>
          <w:pPr>
            <w:pStyle w:val="TOC1"/>
            <w:tabs>
              <w:tab w:val="right" w:pos="15110" w:leader="dot"/>
            </w:tabs>
          </w:pPr>
          <w:hyperlink w:history="1" w:anchor="_Toc5">
            <w:r>
              <w:t xml:space="preserve">4. Delivery Plan</w:t>
            </w:r>
            <w:r>
              <w:tab/>
            </w:r>
            <w:r>
              <w:fldChar w:fldCharType="begin" w:dirty="true"/>
              <w:instrText xml:space="preserve">PAGEREF _Toc5 \h</w:instrText>
              <w:fldChar w:fldCharType="separate"/>
              <w:fldChar w:fldCharType="end"/>
            </w:r>
          </w:hyperlink>
        </w:p>
        <w:p>
          <w:pPr>
            <w:pStyle w:val="TOC2"/>
            <w:tabs>
              <w:tab w:val="right" w:pos="15110" w:leader="dot"/>
            </w:tabs>
            <w:ind w:left="220"/>
          </w:pPr>
          <w:hyperlink w:history="1" w:anchor="_Toc6">
            <w:r>
              <w:t xml:space="preserve">4.1 Interaction Schedule</w:t>
            </w:r>
            <w:r>
              <w:tab/>
            </w:r>
            <w:r>
              <w:fldChar w:fldCharType="begin" w:dirty="true"/>
              <w:instrText xml:space="preserve">PAGEREF _Toc6 \h</w:instrText>
              <w:fldChar w:fldCharType="separate"/>
              <w:fldChar w:fldCharType="end"/>
            </w:r>
          </w:hyperlink>
        </w:p>
        <w:p>
          <w:pPr>
            <w:pStyle w:val="TOC2"/>
            <w:tabs>
              <w:tab w:val="right" w:pos="15110" w:leader="dot"/>
            </w:tabs>
            <w:ind w:left="220"/>
          </w:pPr>
          <w:hyperlink w:history="1" w:anchor="_Toc7">
            <w:r>
              <w:t xml:space="preserve">4.2 Team Assignment</w:t>
            </w:r>
            <w:r>
              <w:tab/>
            </w:r>
            <w:r>
              <w:fldChar w:fldCharType="begin" w:dirty="true"/>
              <w:instrText xml:space="preserve">PAGEREF _Toc7 \h</w:instrText>
              <w:fldChar w:fldCharType="separate"/>
              <w:fldChar w:fldCharType="end"/>
            </w:r>
          </w:hyperlink>
        </w:p>
        <w:p>
          <w:pPr>
            <w:pStyle w:val="TOC1"/>
            <w:tabs>
              <w:tab w:val="right" w:pos="15110" w:leader="dot"/>
            </w:tabs>
          </w:pPr>
          <w:hyperlink w:history="1" w:anchor="_Toc8">
            <w:r>
              <w:t xml:space="preserve">5. Feature List</w:t>
            </w:r>
            <w:r>
              <w:tab/>
            </w:r>
            <w:r>
              <w:fldChar w:fldCharType="begin" w:dirty="true"/>
              <w:instrText xml:space="preserve">PAGEREF _Toc8 \h</w:instrText>
              <w:fldChar w:fldCharType="separate"/>
              <w:fldChar w:fldCharType="end"/>
            </w:r>
          </w:hyperlink>
        </w:p>
        <w:p>
          <w:pPr>
            <w:pStyle w:val="TOC1"/>
            <w:tabs>
              <w:tab w:val="right" w:pos="15110" w:leader="dot"/>
            </w:tabs>
          </w:pPr>
          <w:hyperlink w:history="1" w:anchor="_Toc9">
            <w:r>
              <w:t xml:space="preserve">6. Authorization Matrix</w:t>
            </w:r>
            <w:r>
              <w:tab/>
            </w:r>
            <w:r>
              <w:fldChar w:fldCharType="begin" w:dirty="true"/>
              <w:instrText xml:space="preserve">PAGEREF _Toc9 \h</w:instrText>
              <w:fldChar w:fldCharType="separate"/>
              <w:fldChar w:fldCharType="end"/>
            </w:r>
          </w:hyperlink>
        </w:p>
        <w:p>
          <w:pPr>
            <w:pStyle w:val="TOC1"/>
            <w:tabs>
              <w:tab w:val="right" w:pos="15110" w:leader="dot"/>
            </w:tabs>
          </w:pPr>
          <w:hyperlink w:history="1" w:anchor="_Toc10">
            <w:r>
              <w:t xml:space="preserve">7. Mobile Screen Visibility by Role</w:t>
            </w:r>
            <w:r>
              <w:tab/>
            </w:r>
            <w:r>
              <w:fldChar w:fldCharType="begin" w:dirty="true"/>
              <w:instrText xml:space="preserve">PAGEREF _Toc10 \h</w:instrText>
              <w:fldChar w:fldCharType="separate"/>
              <w:fldChar w:fldCharType="end"/>
            </w:r>
          </w:hyperlink>
        </w:p>
        <w:p>
          <w:pPr>
            <w:pStyle w:val="TOC1"/>
            <w:tabs>
              <w:tab w:val="right" w:pos="15110" w:leader="dot"/>
            </w:tabs>
          </w:pPr>
          <w:hyperlink w:history="1" w:anchor="_Toc11">
            <w:r>
              <w:t xml:space="preserve">Appendix A. Business Rules Reference</w:t>
            </w:r>
            <w:r>
              <w:tab/>
            </w:r>
            <w:r>
              <w:fldChar w:fldCharType="begin" w:dirty="true"/>
              <w:instrText xml:space="preserve">PAGEREF _Toc11 \h</w:instrText>
              <w:fldChar w:fldCharType="separate"/>
              <w:fldChar w:fldCharType="end"/>
            </w:r>
          </w:hyperlink>
        </w:p>
        <w:p>
          <w:r>
            <w:fldChar w:fldCharType="end"/>
          </w:r>
        </w:p>
      </w:sdtContent>
    </w:sdt>
    <w:p>
      <w:r>
        <w:br w:type="page"/>
      </w:r>
    </w:p>
    <w:p>
      <w:pPr>
        <w:pStyle w:val="Heading1"/>
      </w:pPr>
      <w:bookmarkStart w:name="_Toc1" w:id="1"/>
      <w:r>
        <w:t xml:space="preserve">1. Overview</w:t>
      </w:r>
      <w:bookmarkEnd w:id="1"/>
    </w:p>
    <w:p>
      <w:pPr>
        <w:spacing w:after="120" w:line="276"/>
      </w:pPr>
      <w:r>
        <w:rPr>
          <w:rFonts w:ascii="Calibri" w:cs="Calibri" w:eastAsia="Calibri" w:hAnsi="Calibri"/>
          <w:sz w:val="21"/>
          <w:szCs w:val="21"/>
        </w:rPr>
        <w:t xml:space="preserve">This document lists every functional feature of Sport Mate, the roles that can use each feature, the backend endpoint that serves it and the mobile screen where it appears. Feature and use-case IDs, roles and business rules follow USE_CASES.md and BUSINESS_RULES.md.</w:t>
      </w:r>
    </w:p>
    <w:p>
      <w:pPr>
        <w:pStyle w:val="Heading2"/>
      </w:pPr>
      <w:bookmarkStart w:name="_Toc2" w:id="2"/>
      <w:r>
        <w:t xml:space="preserve">1.1 Conventions</w:t>
      </w:r>
      <w:bookmarkEnd w:id="2"/>
    </w:p>
    <w:p>
      <w:pPr>
        <w:pStyle w:val="ListParagraph"/>
        <w:numPr>
          <w:ilvl w:val="0"/>
          <w:numId w:val="2"/>
        </w:numPr>
        <w:spacing w:after="60" w:line="276"/>
      </w:pPr>
      <w:r>
        <w:rPr>
          <w:rFonts w:ascii="Calibri" w:cs="Calibri" w:eastAsia="Calibri" w:hAnsi="Calibri"/>
          <w:b/>
          <w:bCs/>
          <w:sz w:val="21"/>
          <w:szCs w:val="21"/>
        </w:rPr>
        <w:t xml:space="preserve">API base path: </w:t>
      </w:r>
      <w:r>
        <w:rPr>
          <w:rFonts w:ascii="Consolas" w:cs="Consolas" w:eastAsia="Consolas" w:hAnsi="Consolas"/>
          <w:color w:val="1F4E79"/>
          <w:sz w:val="19"/>
          <w:szCs w:val="19"/>
        </w:rPr>
        <w:t xml:space="preserve">/api/v1</w:t>
      </w:r>
      <w:r>
        <w:rPr>
          <w:rFonts w:ascii="Calibri" w:cs="Calibri" w:eastAsia="Calibri" w:hAnsi="Calibri"/>
          <w:sz w:val="21"/>
          <w:szCs w:val="21"/>
        </w:rPr>
        <w:t xml:space="preserve"> (omitted from the endpoints in this document).</w:t>
      </w:r>
    </w:p>
    <w:p>
      <w:pPr>
        <w:pStyle w:val="ListParagraph"/>
        <w:numPr>
          <w:ilvl w:val="0"/>
          <w:numId w:val="2"/>
        </w:numPr>
        <w:spacing w:after="60" w:line="276"/>
      </w:pPr>
      <w:r>
        <w:rPr>
          <w:rFonts w:ascii="Calibri" w:cs="Calibri" w:eastAsia="Calibri" w:hAnsi="Calibri"/>
          <w:b/>
          <w:bCs/>
          <w:sz w:val="21"/>
          <w:szCs w:val="21"/>
        </w:rPr>
        <w:t xml:space="preserve">Shared admin endpoints: </w:t>
      </w:r>
      <w:r>
        <w:rPr>
          <w:rFonts w:ascii="Calibri" w:cs="Calibri" w:eastAsia="Calibri" w:hAnsi="Calibri"/>
          <w:sz w:val="21"/>
          <w:szCs w:val="21"/>
        </w:rPr>
        <w:t xml:space="preserve">the </w:t>
      </w:r>
      <w:r>
        <w:rPr>
          <w:rFonts w:ascii="Consolas" w:cs="Consolas" w:eastAsia="Consolas" w:hAnsi="Consolas"/>
          <w:color w:val="1F4E79"/>
          <w:sz w:val="19"/>
          <w:szCs w:val="19"/>
        </w:rPr>
        <w:t xml:space="preserve">/admin/*</w:t>
      </w:r>
      <w:r>
        <w:rPr>
          <w:rFonts w:ascii="Calibri" w:cs="Calibri" w:eastAsia="Calibri" w:hAnsi="Calibri"/>
          <w:sz w:val="21"/>
          <w:szCs w:val="21"/>
        </w:rPr>
        <w:t xml:space="preserve"> endpoints are shared by Staff and Admin. The backend authorizes each request by the role in the JWT; endpoints that are Admin-only (users, coupons, reports) reject Staff with 403.</w:t>
      </w:r>
    </w:p>
    <w:p>
      <w:pPr>
        <w:pStyle w:val="ListParagraph"/>
        <w:numPr>
          <w:ilvl w:val="0"/>
          <w:numId w:val="2"/>
        </w:numPr>
        <w:spacing w:after="60" w:line="276"/>
      </w:pPr>
      <w:r>
        <w:rPr>
          <w:rFonts w:ascii="Calibri" w:cs="Calibri" w:eastAsia="Calibri" w:hAnsi="Calibri"/>
          <w:b/>
          <w:bCs/>
          <w:sz w:val="21"/>
          <w:szCs w:val="21"/>
        </w:rPr>
        <w:t xml:space="preserve">Role-based UI: </w:t>
      </w:r>
      <w:r>
        <w:rPr>
          <w:rFonts w:ascii="Calibri" w:cs="Calibri" w:eastAsia="Calibri" w:hAnsi="Calibri"/>
          <w:sz w:val="21"/>
          <w:szCs w:val="21"/>
        </w:rPr>
        <w:t xml:space="preserve">the Flutter app shows or hides each feature (menu item, screen, button) according to the role returned at sign-in. Hiding a feature in the UI is for usability only; the API always re-checks permissions.</w:t>
      </w:r>
    </w:p>
    <w:p>
      <w:pPr>
        <w:pStyle w:val="ListParagraph"/>
        <w:numPr>
          <w:ilvl w:val="0"/>
          <w:numId w:val="2"/>
        </w:numPr>
        <w:spacing w:after="60" w:line="276"/>
      </w:pPr>
      <w:r>
        <w:rPr>
          <w:rFonts w:ascii="Calibri" w:cs="Calibri" w:eastAsia="Calibri" w:hAnsi="Calibri"/>
          <w:b/>
          <w:bCs/>
          <w:sz w:val="21"/>
          <w:szCs w:val="21"/>
        </w:rPr>
        <w:t xml:space="preserve">Proposed endpoints: </w:t>
      </w:r>
      <w:r>
        <w:rPr>
          <w:rFonts w:ascii="Calibri" w:cs="Calibri" w:eastAsia="Calibri" w:hAnsi="Calibri"/>
          <w:sz w:val="21"/>
          <w:szCs w:val="21"/>
        </w:rPr>
        <w:t xml:space="preserve">endpoints marked </w:t>
      </w:r>
      <w:r>
        <w:rPr>
          <w:rFonts w:ascii="Calibri" w:cs="Calibri" w:eastAsia="Calibri" w:hAnsi="Calibri"/>
          <w:i/>
          <w:iCs/>
          <w:color w:val="8A6D00"/>
          <w:sz w:val="21"/>
          <w:szCs w:val="21"/>
        </w:rPr>
        <w:t xml:space="preserve">(proposed)</w:t>
      </w:r>
      <w:r>
        <w:rPr>
          <w:rFonts w:ascii="Calibri" w:cs="Calibri" w:eastAsia="Calibri" w:hAnsi="Calibri"/>
          <w:sz w:val="21"/>
          <w:szCs w:val="21"/>
        </w:rPr>
        <w:t xml:space="preserve"> are not yet defined in API_DESIGN.md and follow its naming conventions as a suggestion.</w:t>
      </w:r>
    </w:p>
    <w:p>
      <w:pPr>
        <w:pStyle w:val="ListParagraph"/>
        <w:numPr>
          <w:ilvl w:val="0"/>
          <w:numId w:val="2"/>
        </w:numPr>
        <w:spacing w:after="60" w:line="276"/>
      </w:pPr>
      <w:r>
        <w:rPr>
          <w:rFonts w:ascii="Calibri" w:cs="Calibri" w:eastAsia="Calibri" w:hAnsi="Calibri"/>
          <w:b/>
          <w:bCs/>
          <w:sz w:val="21"/>
          <w:szCs w:val="21"/>
        </w:rPr>
        <w:t xml:space="preserve">Priority: </w:t>
      </w:r>
      <w:r>
        <w:rPr>
          <w:rFonts w:ascii="Calibri" w:cs="Calibri" w:eastAsia="Calibri" w:hAnsi="Calibri"/>
          <w:sz w:val="21"/>
          <w:szCs w:val="21"/>
        </w:rPr>
        <w:t xml:space="preserve">Must = required for the core release; Should = important but can follow the core; Could = optional. Priority is a proposal and is not defined in the source documents.</w:t>
      </w:r>
    </w:p>
    <w:p>
      <w:pPr>
        <w:pStyle w:val="ListParagraph"/>
        <w:numPr>
          <w:ilvl w:val="0"/>
          <w:numId w:val="2"/>
        </w:numPr>
        <w:spacing w:after="60" w:line="276"/>
      </w:pPr>
      <w:r>
        <w:rPr>
          <w:rFonts w:ascii="Calibri" w:cs="Calibri" w:eastAsia="Calibri" w:hAnsi="Calibri"/>
          <w:b/>
          <w:bCs/>
          <w:sz w:val="21"/>
          <w:szCs w:val="21"/>
        </w:rPr>
        <w:t xml:space="preserve">Delivery: </w:t>
      </w:r>
      <w:r>
        <w:rPr>
          <w:rFonts w:ascii="Calibri" w:cs="Calibri" w:eastAsia="Calibri" w:hAnsi="Calibri"/>
          <w:sz w:val="21"/>
          <w:szCs w:val="21"/>
        </w:rPr>
        <w:t xml:space="preserve">each feature belongs to one Interaction (delivery milestone) with a Deadline (dd/mm), a Status (Done / Processing / Not Start) and one Assignee. See section 4.</w:t>
      </w:r>
    </w:p>
    <w:p>
      <w:pPr>
        <w:pStyle w:val="Heading1"/>
      </w:pPr>
      <w:bookmarkStart w:name="_Toc3" w:id="3"/>
      <w:r>
        <w:t xml:space="preserve">2. Roles</w:t>
      </w:r>
      <w:bookmarkEnd w:id="3"/>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6510"/>
        <w:gridCol w:w="4700"/>
      </w:tblGrid>
      <w:tr>
        <w:trPr>
          <w:cantSplit/>
          <w:tblHeader/>
        </w:trPr>
        <w:tc>
          <w:tcPr>
            <w:tcW w:type="dxa" w:w="17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Role</w:t>
            </w:r>
          </w:p>
        </w:tc>
        <w:tc>
          <w:tcPr>
            <w:tcW w:type="dxa" w:w="22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Type</w:t>
            </w:r>
          </w:p>
        </w:tc>
        <w:tc>
          <w:tcPr>
            <w:tcW w:type="dxa" w:w="651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Description</w:t>
            </w:r>
          </w:p>
        </w:tc>
        <w:tc>
          <w:tcPr>
            <w:tcW w:type="dxa" w:w="47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Mobile area</w:t>
            </w:r>
          </w:p>
        </w:tc>
      </w:tr>
      <w:tr>
        <w:trPr>
          <w:cantSplit/>
        </w:trPr>
        <w:tc>
          <w:tcPr>
            <w:tcW w:type="dxa" w:w="1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Guest</w:t>
            </w:r>
          </w:p>
        </w:tc>
        <w:tc>
          <w:tcPr>
            <w:tcW w:type="dxa" w:w="2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Unauthenticated actor (not stored)</w:t>
            </w:r>
          </w:p>
        </w:tc>
        <w:tc>
          <w:tcPr>
            <w:tcW w:type="dxa" w:w="65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Visitor who may register, sign in, reset a password and browse, search, filter and sort the public catalog and reviews.</w:t>
            </w:r>
          </w:p>
        </w:tc>
        <w:tc>
          <w:tcPr>
            <w:tcW w:type="dxa" w:w="4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Auth screens, Home, Product List / Detail, Search</w:t>
            </w:r>
          </w:p>
        </w:tc>
      </w:tr>
      <w:tr>
        <w:trPr>
          <w:cantSplit/>
        </w:trPr>
        <w:tc>
          <w:tcPr>
            <w:tcW w:type="dxa" w:w="1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Customer</w:t>
            </w:r>
          </w:p>
        </w:tc>
        <w:tc>
          <w:tcPr>
            <w:tcW w:type="dxa" w:w="2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Authenticated role</w:t>
            </w:r>
          </w:p>
        </w:tc>
        <w:tc>
          <w:tcPr>
            <w:tcW w:type="dxa" w:w="65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Registered shopper who manages their own profile, addresses, cart, orders, payments, wishlist and eligible reviews.</w:t>
            </w:r>
          </w:p>
        </w:tc>
        <w:tc>
          <w:tcPr>
            <w:tcW w:type="dxa" w:w="4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Customer app (bottom navigation)</w:t>
            </w:r>
          </w:p>
        </w:tc>
      </w:tr>
      <w:tr>
        <w:trPr>
          <w:cantSplit/>
        </w:trPr>
        <w:tc>
          <w:tcPr>
            <w:tcW w:type="dxa" w:w="1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Staff</w:t>
            </w:r>
          </w:p>
        </w:tc>
        <w:tc>
          <w:tcPr>
            <w:tcW w:type="dxa" w:w="2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Authenticated role</w:t>
            </w:r>
          </w:p>
        </w:tc>
        <w:tc>
          <w:tcPr>
            <w:tcW w:type="dxa" w:w="65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Operational user who maintains catalog and inventory, processes orders, confirms manual bank transfers and moderates reviews. Cannot manage roles, users, coupons or reports.</w:t>
            </w:r>
          </w:p>
        </w:tc>
        <w:tc>
          <w:tcPr>
            <w:tcW w:type="dxa" w:w="4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(operational items only) + Profile</w:t>
            </w:r>
          </w:p>
        </w:tc>
      </w:tr>
      <w:tr>
        <w:trPr>
          <w:cantSplit/>
        </w:trPr>
        <w:tc>
          <w:tcPr>
            <w:tcW w:type="dxa" w:w="1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Admin</w:t>
            </w:r>
          </w:p>
        </w:tc>
        <w:tc>
          <w:tcPr>
            <w:tcW w:type="dxa" w:w="2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Authenticated role</w:t>
            </w:r>
          </w:p>
        </w:tc>
        <w:tc>
          <w:tcPr>
            <w:tcW w:type="dxa" w:w="65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Administrator with all Staff capabilities plus user and role management, coupon management and reports.</w:t>
            </w:r>
          </w:p>
        </w:tc>
        <w:tc>
          <w:tcPr>
            <w:tcW w:type="dxa" w:w="4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(all items) + Profile</w:t>
            </w:r>
          </w:p>
        </w:tc>
      </w:tr>
    </w:tbl>
    <w:p>
      <w:pPr>
        <w:pStyle w:val="Heading1"/>
      </w:pPr>
      <w:bookmarkStart w:name="_Toc4" w:id="4"/>
      <w:r>
        <w:t xml:space="preserve">3. Feature Summary by Module</w:t>
      </w:r>
      <w:bookmarkEnd w:id="4"/>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600"/>
        <w:gridCol w:w="7910"/>
      </w:tblGrid>
      <w:tr>
        <w:trPr>
          <w:cantSplit/>
          <w:tblHeader/>
        </w:trPr>
        <w:tc>
          <w:tcPr>
            <w:tcW w:type="dxa" w:w="32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Module</w:t>
            </w:r>
          </w:p>
        </w:tc>
        <w:tc>
          <w:tcPr>
            <w:tcW w:type="dxa" w:w="24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Feature IDs</w:t>
            </w:r>
          </w:p>
        </w:tc>
        <w:tc>
          <w:tcPr>
            <w:tcW w:type="dxa" w:w="16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Count</w:t>
            </w:r>
          </w:p>
        </w:tc>
        <w:tc>
          <w:tcPr>
            <w:tcW w:type="dxa" w:w="791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Roles involved</w:t>
            </w:r>
          </w:p>
        </w:tc>
      </w:tr>
      <w:tr>
        <w:trPr>
          <w:cantSplit/>
        </w:trPr>
        <w:tc>
          <w:tcPr>
            <w:tcW w:type="dxa" w:w="3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Authentication</w:t>
            </w:r>
          </w:p>
        </w:tc>
        <w:tc>
          <w:tcPr>
            <w:tcW w:type="dxa" w:w="24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F01–F05</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5</w:t>
            </w:r>
          </w:p>
        </w:tc>
        <w:tc>
          <w:tcPr>
            <w:tcW w:type="dxa" w:w="7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Guest, Customer, Staff, Admin</w:t>
            </w:r>
          </w:p>
        </w:tc>
      </w:tr>
      <w:tr>
        <w:trPr>
          <w:cantSplit/>
        </w:trPr>
        <w:tc>
          <w:tcPr>
            <w:tcW w:type="dxa" w:w="3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User &amp; Profile</w:t>
            </w:r>
          </w:p>
        </w:tc>
        <w:tc>
          <w:tcPr>
            <w:tcW w:type="dxa" w:w="24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F06–F17</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12</w:t>
            </w:r>
          </w:p>
        </w:tc>
        <w:tc>
          <w:tcPr>
            <w:tcW w:type="dxa" w:w="79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Customer, Staff, Admin</w:t>
            </w:r>
          </w:p>
        </w:tc>
      </w:tr>
      <w:tr>
        <w:trPr>
          <w:cantSplit/>
        </w:trPr>
        <w:tc>
          <w:tcPr>
            <w:tcW w:type="dxa" w:w="3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Product &amp; Catalog</w:t>
            </w:r>
          </w:p>
        </w:tc>
        <w:tc>
          <w:tcPr>
            <w:tcW w:type="dxa" w:w="24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F18–F42</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25</w:t>
            </w:r>
          </w:p>
        </w:tc>
        <w:tc>
          <w:tcPr>
            <w:tcW w:type="dxa" w:w="7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Guest, Customer, Staff, Admin</w:t>
            </w:r>
          </w:p>
        </w:tc>
      </w:tr>
      <w:tr>
        <w:trPr>
          <w:cantSplit/>
        </w:trPr>
        <w:tc>
          <w:tcPr>
            <w:tcW w:type="dxa" w:w="3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Inventory</w:t>
            </w:r>
          </w:p>
        </w:tc>
        <w:tc>
          <w:tcPr>
            <w:tcW w:type="dxa" w:w="24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F43–F45</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w:t>
            </w:r>
          </w:p>
        </w:tc>
        <w:tc>
          <w:tcPr>
            <w:tcW w:type="dxa" w:w="79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Staff, Admin</w:t>
            </w:r>
          </w:p>
        </w:tc>
      </w:tr>
      <w:tr>
        <w:trPr>
          <w:cantSplit/>
        </w:trPr>
        <w:tc>
          <w:tcPr>
            <w:tcW w:type="dxa" w:w="3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Shopping Cart</w:t>
            </w:r>
          </w:p>
        </w:tc>
        <w:tc>
          <w:tcPr>
            <w:tcW w:type="dxa" w:w="24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F46–F50</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5</w:t>
            </w:r>
          </w:p>
        </w:tc>
        <w:tc>
          <w:tcPr>
            <w:tcW w:type="dxa" w:w="7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Customer</w:t>
            </w:r>
          </w:p>
        </w:tc>
      </w:tr>
      <w:tr>
        <w:trPr>
          <w:cantSplit/>
        </w:trPr>
        <w:tc>
          <w:tcPr>
            <w:tcW w:type="dxa" w:w="3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Checkout &amp; Orders</w:t>
            </w:r>
          </w:p>
        </w:tc>
        <w:tc>
          <w:tcPr>
            <w:tcW w:type="dxa" w:w="24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F51–F57</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7</w:t>
            </w:r>
          </w:p>
        </w:tc>
        <w:tc>
          <w:tcPr>
            <w:tcW w:type="dxa" w:w="79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Customer, Staff, Admin</w:t>
            </w:r>
          </w:p>
        </w:tc>
      </w:tr>
      <w:tr>
        <w:trPr>
          <w:cantSplit/>
        </w:trPr>
        <w:tc>
          <w:tcPr>
            <w:tcW w:type="dxa" w:w="3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Payments</w:t>
            </w:r>
          </w:p>
        </w:tc>
        <w:tc>
          <w:tcPr>
            <w:tcW w:type="dxa" w:w="24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F58–F60</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w:t>
            </w:r>
          </w:p>
        </w:tc>
        <w:tc>
          <w:tcPr>
            <w:tcW w:type="dxa" w:w="7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Customer, Staff, Admin</w:t>
            </w:r>
          </w:p>
        </w:tc>
      </w:tr>
      <w:tr>
        <w:trPr>
          <w:cantSplit/>
        </w:trPr>
        <w:tc>
          <w:tcPr>
            <w:tcW w:type="dxa" w:w="3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Coupons</w:t>
            </w:r>
          </w:p>
        </w:tc>
        <w:tc>
          <w:tcPr>
            <w:tcW w:type="dxa" w:w="24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F61–F67</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7</w:t>
            </w:r>
          </w:p>
        </w:tc>
        <w:tc>
          <w:tcPr>
            <w:tcW w:type="dxa" w:w="79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Customer, Admin</w:t>
            </w:r>
          </w:p>
        </w:tc>
      </w:tr>
      <w:tr>
        <w:trPr>
          <w:cantSplit/>
        </w:trPr>
        <w:tc>
          <w:tcPr>
            <w:tcW w:type="dxa" w:w="3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Reviews</w:t>
            </w:r>
          </w:p>
        </w:tc>
        <w:tc>
          <w:tcPr>
            <w:tcW w:type="dxa" w:w="24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F68–F72</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5</w:t>
            </w:r>
          </w:p>
        </w:tc>
        <w:tc>
          <w:tcPr>
            <w:tcW w:type="dxa" w:w="7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Guest, Customer, Staff, Admin</w:t>
            </w:r>
          </w:p>
        </w:tc>
      </w:tr>
      <w:tr>
        <w:trPr>
          <w:cantSplit/>
        </w:trPr>
        <w:tc>
          <w:tcPr>
            <w:tcW w:type="dxa" w:w="3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Wishlist</w:t>
            </w:r>
          </w:p>
        </w:tc>
        <w:tc>
          <w:tcPr>
            <w:tcW w:type="dxa" w:w="24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F73–F75</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w:t>
            </w:r>
          </w:p>
        </w:tc>
        <w:tc>
          <w:tcPr>
            <w:tcW w:type="dxa" w:w="79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Customer</w:t>
            </w:r>
          </w:p>
        </w:tc>
      </w:tr>
      <w:tr>
        <w:trPr>
          <w:cantSplit/>
        </w:trPr>
        <w:tc>
          <w:tcPr>
            <w:tcW w:type="dxa" w:w="3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Reports</w:t>
            </w:r>
          </w:p>
        </w:tc>
        <w:tc>
          <w:tcPr>
            <w:tcW w:type="dxa" w:w="24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F76–F78</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w:t>
            </w:r>
          </w:p>
        </w:tc>
        <w:tc>
          <w:tcPr>
            <w:tcW w:type="dxa" w:w="7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w:t>
            </w:r>
          </w:p>
        </w:tc>
      </w:tr>
      <w:tr>
        <w:trPr>
          <w:cantSplit/>
        </w:trPr>
        <w:tc>
          <w:tcPr>
            <w:tcW w:type="dxa" w:w="3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Total</w:t>
            </w:r>
          </w:p>
        </w:tc>
        <w:tc>
          <w:tcPr>
            <w:tcW w:type="dxa" w:w="24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F01–F78</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78</w:t>
            </w:r>
          </w:p>
        </w:tc>
        <w:tc>
          <w:tcPr>
            <w:tcW w:type="dxa" w:w="79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Guest, Customer, Staff, Admin</w:t>
            </w:r>
          </w:p>
        </w:tc>
      </w:tr>
    </w:tbl>
    <w:p>
      <w:pPr>
        <w:pStyle w:val="Heading1"/>
      </w:pPr>
      <w:bookmarkStart w:name="_Toc5" w:id="5"/>
      <w:r>
        <w:t xml:space="preserve">4. Delivery Plan</w:t>
      </w:r>
      <w:bookmarkEnd w:id="5"/>
    </w:p>
    <w:p>
      <w:pPr>
        <w:spacing w:after="120" w:line="276"/>
      </w:pPr>
      <w:r>
        <w:rPr>
          <w:rFonts w:ascii="Calibri" w:cs="Calibri" w:eastAsia="Calibri" w:hAnsi="Calibri"/>
          <w:sz w:val="21"/>
          <w:szCs w:val="21"/>
        </w:rPr>
        <w:t xml:space="preserve">The project started on 07/09/2026. Features are delivered in three Interactions; each feature has one owner.</w:t>
      </w:r>
    </w:p>
    <w:p>
      <w:pPr>
        <w:pStyle w:val="Heading2"/>
      </w:pPr>
      <w:bookmarkStart w:name="_Toc6" w:id="6"/>
      <w:r>
        <w:t xml:space="preserve">4.1 Interaction Schedule</w:t>
      </w:r>
      <w:bookmarkEnd w:id="6"/>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1600"/>
        <w:gridCol w:w="5410"/>
        <w:gridCol w:w="1700"/>
        <w:gridCol w:w="1700"/>
      </w:tblGrid>
      <w:tr>
        <w:trPr>
          <w:cantSplit/>
          <w:tblHeader/>
        </w:trPr>
        <w:tc>
          <w:tcPr>
            <w:tcW w:type="dxa" w:w="17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Interaction</w:t>
            </w:r>
          </w:p>
        </w:tc>
        <w:tc>
          <w:tcPr>
            <w:tcW w:type="dxa" w:w="30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Period</w:t>
            </w:r>
          </w:p>
        </w:tc>
        <w:tc>
          <w:tcPr>
            <w:tcW w:type="dxa" w:w="16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Deadline</w:t>
            </w:r>
          </w:p>
        </w:tc>
        <w:tc>
          <w:tcPr>
            <w:tcW w:type="dxa" w:w="541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Features</w:t>
            </w:r>
          </w:p>
        </w:tc>
        <w:tc>
          <w:tcPr>
            <w:tcW w:type="dxa" w:w="17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Status</w:t>
            </w:r>
          </w:p>
        </w:tc>
        <w:tc>
          <w:tcPr>
            <w:tcW w:type="dxa" w:w="17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Count</w:t>
            </w:r>
          </w:p>
        </w:tc>
      </w:tr>
      <w:tr>
        <w:trPr>
          <w:cantSplit/>
        </w:trPr>
        <w:tc>
          <w:tcPr>
            <w:tcW w:type="dxa" w:w="1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Interaction 1</w:t>
            </w:r>
          </w:p>
        </w:tc>
        <w:tc>
          <w:tcPr>
            <w:tcW w:type="dxa" w:w="3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07/09/2026 – 13/10/2026</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13/10</w:t>
            </w:r>
          </w:p>
        </w:tc>
        <w:tc>
          <w:tcPr>
            <w:tcW w:type="dxa" w:w="54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F01–F09, F18–F30, F38–F42, F46–F52, F73–F75</w:t>
            </w:r>
          </w:p>
        </w:tc>
        <w:tc>
          <w:tcPr>
            <w:tcW w:type="dxa" w:w="17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Done</w:t>
            </w:r>
          </w:p>
        </w:tc>
        <w:tc>
          <w:tcPr>
            <w:tcW w:type="dxa" w:w="1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37</w:t>
            </w:r>
          </w:p>
        </w:tc>
      </w:tr>
      <w:tr>
        <w:trPr>
          <w:cantSplit/>
        </w:trPr>
        <w:tc>
          <w:tcPr>
            <w:tcW w:type="dxa" w:w="1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Interaction 2</w:t>
            </w:r>
          </w:p>
        </w:tc>
        <w:tc>
          <w:tcPr>
            <w:tcW w:type="dxa" w:w="3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14/10/2026 – 21/10/2026</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21/10</w:t>
            </w:r>
          </w:p>
        </w:tc>
        <w:tc>
          <w:tcPr>
            <w:tcW w:type="dxa" w:w="54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F10–F12, F31–F33, F43–F45, F53–F67</w:t>
            </w:r>
          </w:p>
        </w:tc>
        <w:tc>
          <w:tcPr>
            <w:tcW w:type="dxa" w:w="1700"/>
            <w:tcBorders>
              <w:top w:val="single" w:color="BFC9D4" w:sz="4"/>
              <w:left w:val="single" w:color="BFC9D4" w:sz="4"/>
              <w:bottom w:val="single" w:color="BFC9D4" w:sz="4"/>
              <w:right w:val="single" w:color="BFC9D4" w:sz="4"/>
            </w:tcBorders>
            <w:shd w:fill="FFF2C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Processing</w:t>
            </w:r>
          </w:p>
        </w:tc>
        <w:tc>
          <w:tcPr>
            <w:tcW w:type="dxa" w:w="1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24</w:t>
            </w:r>
          </w:p>
        </w:tc>
      </w:tr>
      <w:tr>
        <w:trPr>
          <w:cantSplit/>
        </w:trPr>
        <w:tc>
          <w:tcPr>
            <w:tcW w:type="dxa" w:w="1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Interaction 3</w:t>
            </w:r>
          </w:p>
        </w:tc>
        <w:tc>
          <w:tcPr>
            <w:tcW w:type="dxa" w:w="3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22/10/2026 – 27/10/2026</w:t>
            </w:r>
          </w:p>
        </w:tc>
        <w:tc>
          <w:tcPr>
            <w:tcW w:type="dxa" w:w="16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27/10</w:t>
            </w:r>
          </w:p>
        </w:tc>
        <w:tc>
          <w:tcPr>
            <w:tcW w:type="dxa" w:w="54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F13–F17, F34–F37, F68–F72, F76–F78</w:t>
            </w:r>
          </w:p>
        </w:tc>
        <w:tc>
          <w:tcPr>
            <w:tcW w:type="dxa" w:w="1700"/>
            <w:tcBorders>
              <w:top w:val="single" w:color="BFC9D4" w:sz="4"/>
              <w:left w:val="single" w:color="BFC9D4" w:sz="4"/>
              <w:bottom w:val="single" w:color="BFC9D4" w:sz="4"/>
              <w:right w:val="single" w:color="BFC9D4" w:sz="4"/>
            </w:tcBorders>
            <w:shd w:fill="EDEDED"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Not Start</w:t>
            </w:r>
          </w:p>
        </w:tc>
        <w:tc>
          <w:tcPr>
            <w:tcW w:type="dxa" w:w="1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17</w:t>
            </w:r>
          </w:p>
        </w:tc>
      </w:tr>
      <w:tr>
        <w:trPr>
          <w:cantSplit/>
        </w:trPr>
        <w:tc>
          <w:tcPr>
            <w:tcW w:type="dxa" w:w="1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Total</w:t>
            </w:r>
          </w:p>
        </w:tc>
        <w:tc>
          <w:tcPr>
            <w:tcW w:type="dxa" w:w="3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07/09/2026 – 27/10/2026</w:t>
            </w:r>
          </w:p>
        </w:tc>
        <w:tc>
          <w:tcPr>
            <w:tcW w:type="dxa" w:w="16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
            </w:r>
          </w:p>
        </w:tc>
        <w:tc>
          <w:tcPr>
            <w:tcW w:type="dxa" w:w="54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F01–F78</w:t>
            </w:r>
          </w:p>
        </w:tc>
        <w:tc>
          <w:tcPr>
            <w:tcW w:type="dxa" w:w="1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
            </w:r>
          </w:p>
        </w:tc>
        <w:tc>
          <w:tcPr>
            <w:tcW w:type="dxa" w:w="1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78</w:t>
            </w:r>
          </w:p>
        </w:tc>
      </w:tr>
    </w:tbl>
    <w:p>
      <w:pPr>
        <w:pStyle w:val="Heading2"/>
      </w:pPr>
      <w:bookmarkStart w:name="_Toc7" w:id="7"/>
      <w:r>
        <w:t xml:space="preserve">4.2 Team Assignment</w:t>
      </w:r>
      <w:bookmarkEnd w:id="7"/>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5110"/>
        <w:gridCol w:w="1200"/>
        <w:gridCol w:w="1200"/>
        <w:gridCol w:w="1200"/>
        <w:gridCol w:w="1200"/>
      </w:tblGrid>
      <w:tr>
        <w:trPr>
          <w:cantSplit/>
          <w:tblHeader/>
        </w:trPr>
        <w:tc>
          <w:tcPr>
            <w:tcW w:type="dxa" w:w="29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Member</w:t>
            </w:r>
          </w:p>
        </w:tc>
        <w:tc>
          <w:tcPr>
            <w:tcW w:type="dxa" w:w="23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GitHub</w:t>
            </w:r>
          </w:p>
        </w:tc>
        <w:tc>
          <w:tcPr>
            <w:tcW w:type="dxa" w:w="511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Features</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Total</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Done</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Processing</w:t>
            </w:r>
          </w:p>
        </w:tc>
        <w:tc>
          <w:tcPr>
            <w:tcW w:type="dxa" w:w="12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Not Start</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Nguyễn Hoàng Minh</w:t>
            </w:r>
          </w:p>
        </w:tc>
        <w:tc>
          <w:tcPr>
            <w:tcW w:type="dxa" w:w="2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Minh2005</w:t>
            </w:r>
          </w:p>
        </w:tc>
        <w:tc>
          <w:tcPr>
            <w:tcW w:type="dxa" w:w="51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F01–F17</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17</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9</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5</w:t>
            </w:r>
          </w:p>
        </w:tc>
      </w:tr>
      <w:tr>
        <w:trPr>
          <w:cantSplit/>
        </w:trPr>
        <w:tc>
          <w:tcPr>
            <w:tcW w:type="dxa" w:w="29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Lê Huỳnh Nhựt Khanh</w:t>
            </w:r>
          </w:p>
        </w:tc>
        <w:tc>
          <w:tcPr>
            <w:tcW w:type="dxa" w:w="23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lehuynhnhutkhanh2004</w:t>
            </w:r>
          </w:p>
        </w:tc>
        <w:tc>
          <w:tcPr>
            <w:tcW w:type="dxa" w:w="51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F26–F37, F65–F67</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15</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5</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6</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4</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Huỳnh Trần Phước Sang</w:t>
            </w:r>
          </w:p>
        </w:tc>
        <w:tc>
          <w:tcPr>
            <w:tcW w:type="dxa" w:w="2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sengggggg</w:t>
            </w:r>
          </w:p>
        </w:tc>
        <w:tc>
          <w:tcPr>
            <w:tcW w:type="dxa" w:w="51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F18–F25, F46–F50, F56–F60, F76–F78</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21</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13</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5</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w:t>
            </w:r>
          </w:p>
        </w:tc>
      </w:tr>
      <w:tr>
        <w:trPr>
          <w:cantSplit/>
        </w:trPr>
        <w:tc>
          <w:tcPr>
            <w:tcW w:type="dxa" w:w="29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Trần Thị Hồng Mai</w:t>
            </w:r>
          </w:p>
        </w:tc>
        <w:tc>
          <w:tcPr>
            <w:tcW w:type="dxa" w:w="23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HM126-m</w:t>
            </w:r>
          </w:p>
        </w:tc>
        <w:tc>
          <w:tcPr>
            <w:tcW w:type="dxa" w:w="51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F61–F64, F68–F75</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12</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4</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5</w:t>
            </w:r>
          </w:p>
        </w:tc>
      </w:tr>
      <w:tr>
        <w:trPr>
          <w:cantSplit/>
        </w:trPr>
        <w:tc>
          <w:tcPr>
            <w:tcW w:type="dxa" w:w="29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7"/>
                <w:szCs w:val="17"/>
              </w:rPr>
              <w:t xml:space="preserve">Trương Đoàn Minh Phúc</w:t>
            </w:r>
          </w:p>
        </w:tc>
        <w:tc>
          <w:tcPr>
            <w:tcW w:type="dxa" w:w="2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nilernous</w:t>
            </w:r>
          </w:p>
        </w:tc>
        <w:tc>
          <w:tcPr>
            <w:tcW w:type="dxa" w:w="51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F38–F45, F51–F55</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13</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7</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6</w:t>
            </w:r>
          </w:p>
        </w:tc>
        <w:tc>
          <w:tcPr>
            <w:tcW w:type="dxa" w:w="12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0</w:t>
            </w:r>
          </w:p>
        </w:tc>
      </w:tr>
      <w:tr>
        <w:trPr>
          <w:cantSplit/>
        </w:trPr>
        <w:tc>
          <w:tcPr>
            <w:tcW w:type="dxa" w:w="29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7"/>
                <w:szCs w:val="17"/>
              </w:rPr>
              <w:t xml:space="preserve">Total</w:t>
            </w:r>
          </w:p>
        </w:tc>
        <w:tc>
          <w:tcPr>
            <w:tcW w:type="dxa" w:w="23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
            </w:r>
          </w:p>
        </w:tc>
        <w:tc>
          <w:tcPr>
            <w:tcW w:type="dxa" w:w="511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7"/>
                <w:szCs w:val="17"/>
              </w:rPr>
              <w:t xml:space="preserve">F01–F78</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78</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37</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24</w:t>
            </w:r>
          </w:p>
        </w:tc>
        <w:tc>
          <w:tcPr>
            <w:tcW w:type="dxa" w:w="12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17</w:t>
            </w:r>
          </w:p>
        </w:tc>
      </w:tr>
    </w:tbl>
    <w:p>
      <w:r>
        <w:br w:type="page"/>
      </w:r>
    </w:p>
    <w:p>
      <w:pPr>
        <w:pStyle w:val="Heading1"/>
      </w:pPr>
      <w:bookmarkStart w:name="_Toc8" w:id="8"/>
      <w:r>
        <w:t xml:space="preserve">5. Feature List</w:t>
      </w:r>
      <w:bookmarkEnd w:id="8"/>
    </w:p>
    <w:p>
      <w:pPr>
        <w:spacing w:after="120" w:line="276"/>
      </w:pPr>
      <w:r>
        <w:rPr>
          <w:rFonts w:ascii="Calibri" w:cs="Calibri" w:eastAsia="Calibri" w:hAnsi="Calibri"/>
          <w:sz w:val="21"/>
          <w:szCs w:val="21"/>
        </w:rPr>
        <w:t xml:space="preserve">One row per feature. Endpoints are relative to /api/v1. Deadline is dd/mm (2026).</w:t>
      </w:r>
    </w:p>
    <w:tbl>
      <w:tblPr>
        <w:tblW w:type="dxa" w:w="1511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
        <w:gridCol w:w="1000"/>
        <w:gridCol w:w="720"/>
        <w:gridCol w:w="760"/>
        <w:gridCol w:w="1150"/>
        <w:gridCol w:w="1680"/>
        <w:gridCol w:w="800"/>
        <w:gridCol w:w="2050"/>
        <w:gridCol w:w="1050"/>
        <w:gridCol w:w="880"/>
        <w:gridCol w:w="820"/>
        <w:gridCol w:w="940"/>
        <w:gridCol w:w="820"/>
        <w:gridCol w:w="980"/>
        <w:gridCol w:w="1000"/>
      </w:tblGrid>
      <w:tr>
        <w:trPr>
          <w:cantSplit/>
          <w:tblHeader/>
        </w:trPr>
        <w:tc>
          <w:tcPr>
            <w:tcW w:type="dxa" w:w="46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No.</w:t>
            </w:r>
          </w:p>
        </w:tc>
        <w:tc>
          <w:tcPr>
            <w:tcW w:type="dxa" w:w="100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Module</w:t>
            </w:r>
          </w:p>
        </w:tc>
        <w:tc>
          <w:tcPr>
            <w:tcW w:type="dxa" w:w="72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Feature ID</w:t>
            </w:r>
          </w:p>
        </w:tc>
        <w:tc>
          <w:tcPr>
            <w:tcW w:type="dxa" w:w="76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Use Case ID</w:t>
            </w:r>
          </w:p>
        </w:tc>
        <w:tc>
          <w:tcPr>
            <w:tcW w:type="dxa" w:w="115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Feature Name</w:t>
            </w:r>
          </w:p>
        </w:tc>
        <w:tc>
          <w:tcPr>
            <w:tcW w:type="dxa" w:w="168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Description</w:t>
            </w:r>
          </w:p>
        </w:tc>
        <w:tc>
          <w:tcPr>
            <w:tcW w:type="dxa" w:w="80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Roles</w:t>
            </w:r>
          </w:p>
        </w:tc>
        <w:tc>
          <w:tcPr>
            <w:tcW w:type="dxa" w:w="205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API Endpoint</w:t>
            </w:r>
          </w:p>
        </w:tc>
        <w:tc>
          <w:tcPr>
            <w:tcW w:type="dxa" w:w="105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Mobile Screen</w:t>
            </w:r>
          </w:p>
        </w:tc>
        <w:tc>
          <w:tcPr>
            <w:tcW w:type="dxa" w:w="88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Business Rules</w:t>
            </w:r>
          </w:p>
        </w:tc>
        <w:tc>
          <w:tcPr>
            <w:tcW w:type="dxa" w:w="82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Priority</w:t>
            </w:r>
          </w:p>
        </w:tc>
        <w:tc>
          <w:tcPr>
            <w:tcW w:type="dxa" w:w="94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Interaction</w:t>
            </w:r>
          </w:p>
        </w:tc>
        <w:tc>
          <w:tcPr>
            <w:tcW w:type="dxa" w:w="82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Deadline</w:t>
            </w:r>
          </w:p>
        </w:tc>
        <w:tc>
          <w:tcPr>
            <w:tcW w:type="dxa" w:w="98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Status</w:t>
            </w:r>
          </w:p>
        </w:tc>
        <w:tc>
          <w:tcPr>
            <w:tcW w:type="dxa" w:w="1000"/>
            <w:tcBorders>
              <w:top w:val="single" w:color="BFC9D4" w:sz="4"/>
              <w:left w:val="single" w:color="BFC9D4" w:sz="4"/>
              <w:bottom w:val="single" w:color="BFC9D4" w:sz="4"/>
              <w:right w:val="single" w:color="BFC9D4" w:sz="4"/>
            </w:tcBorders>
            <w:shd w:fill="1F4E79" w:color="auto" w:val="clear"/>
            <w:tcMar>
              <w:top w:type="dxa" w:w="60"/>
              <w:left w:type="dxa" w:w="60"/>
              <w:bottom w:type="dxa" w:w="60"/>
              <w:right w:type="dxa" w:w="60"/>
            </w:tcMar>
            <w:vAlign w:val="center"/>
          </w:tcPr>
          <w:p>
            <w:pPr>
              <w:spacing w:after="0"/>
            </w:pPr>
            <w:r>
              <w:rPr>
                <w:rFonts w:ascii="Calibri" w:cs="Calibri" w:eastAsia="Calibri" w:hAnsi="Calibri"/>
                <w:b/>
                <w:bCs/>
                <w:color w:val="FFFFFF"/>
                <w:sz w:val="17"/>
                <w:szCs w:val="17"/>
              </w:rPr>
              <w:t xml:space="preserve">Assignee</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Authentication</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F01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UC-001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Register account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Guest enters name, email and password; API validates input and password policy, checks email uniqueness, hashes the password and creates a Customer account.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/auth/register</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Register</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008, BR</w:t>
              <w:noBreakHyphen/>
              <w:t xml:space="preserve">009, BR</w:t>
              <w:noBreakHyphen/>
              <w:t xml:space="preserve">071, BR</w:t>
              <w:noBreakHyphen/>
              <w:t xml:space="preserve">072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Authentication</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F02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UC-002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Sign in</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Guest submits credentials; API verifies them and account status, then issues a JWT and returns safe user info and role (used by the app to show/hide features).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/auth/login</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Login</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006, BR</w:t>
              <w:noBreakHyphen/>
              <w:t xml:space="preserve">007, BR</w:t>
              <w:noBreakHyphen/>
              <w:t xml:space="preserve">078</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Authentication</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F03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UC-003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Sign out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User signs out; app clears local auth state and API revokes the refresh token/session if supported.</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/auth/logout</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Profile</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077, BR</w:t>
              <w:noBreakHyphen/>
              <w:t xml:space="preserve">078</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Authentication</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F04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UC-004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Request password reset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Guest submits an email; API returns a generic response and starts a time-limited reset process for an eligible account without disclosing whether the email exists.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/auth/forgot-password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Forgot Password</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010, BR</w:t>
              <w:noBreakHyphen/>
              <w:t xml:space="preserve">072</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Authentication</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F05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UC-005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Reset password using token</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Guest submits a valid reset token and new password; API validates both, updates the password hash and invalidates the token.</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/auth/reset-password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Reset Password</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009, BR</w:t>
              <w:noBreakHyphen/>
              <w:t xml:space="preserve">010</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F06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UC-006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Change password</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User submits current and new password; API verifies the current one, validates the new one, updates the hash and applies the session-revocation policy.</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PUT </w:t>
            </w:r>
            <w:r>
              <w:rPr>
                <w:rFonts w:ascii="Consolas" w:cs="Consolas" w:eastAsia="Consolas" w:hAnsi="Consolas"/>
                <w:color w:val="000000"/>
                <w:sz w:val="14"/>
                <w:szCs w:val="14"/>
              </w:rPr>
              <w:t xml:space="preserve">/users/me/password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Profile › Change Password</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009, BR</w:t>
              <w:noBreakHyphen/>
              <w:t xml:space="preserve">011, BR</w:t>
              <w:noBreakHyphen/>
              <w:t xml:space="preserve">078</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F07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UC-007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own profile</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App requests the current profile; API resolves identity from JWT claims and returns the allowed fields.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/users/me</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Profile</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006, BR</w:t>
              <w:noBreakHyphen/>
              <w:t xml:space="preserve">011, BR</w:t>
              <w:noBreakHyphen/>
              <w:t xml:space="preserve">078</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F08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UC-008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own profile</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User edits allowed profile fields; API updates only the current user's record. Role/status cannot be changed here.</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PUT </w:t>
            </w:r>
            <w:r>
              <w:rPr>
                <w:rFonts w:ascii="Consolas" w:cs="Consolas" w:eastAsia="Consolas" w:hAnsi="Consolas"/>
                <w:color w:val="000000"/>
                <w:sz w:val="14"/>
                <w:szCs w:val="14"/>
              </w:rPr>
              <w:t xml:space="preserve">/users/me</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Profile › Edit Profile</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006, BR</w:t>
              <w:noBreakHyphen/>
              <w:t xml:space="preserve">011,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9</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F09</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UC-009</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delivery address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submits address fields; API validates and creates an address owned by the current Customer.</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/users/me/addresses</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Address Management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012,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10</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F10</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UC-010</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own delivery addresses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views the address book; API returns only addresses owned by the current Customer.</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/users/me/addresses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Address Management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006, BR</w:t>
              <w:noBreakHyphen/>
              <w:t xml:space="preserve">012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F11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UC-011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own delivery address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edits an address; API verifies ownership and updates it. Historical order address snapshots are not changed.</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PUT </w:t>
            </w:r>
            <w:r>
              <w:rPr>
                <w:rFonts w:ascii="Consolas" w:cs="Consolas" w:eastAsia="Consolas" w:hAnsi="Consolas"/>
                <w:color w:val="000000"/>
                <w:sz w:val="14"/>
                <w:szCs w:val="14"/>
              </w:rPr>
              <w:t xml:space="preserve">/users/me/addresses/{id}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Address Management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012, BR</w:t>
              <w:noBreakHyphen/>
              <w:t xml:space="preserve">013</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F12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UC-012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own delivery address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deletes an address; API verifies ownership and deletes or deactivates it safely without affecting order snapshots.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/users/me/addresses/{id}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Address Management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012, BR</w:t>
              <w:noBreakHyphen/>
              <w:t xml:space="preserve">013</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F13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UC-013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user account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creates a user with an allowed initial role; API validates email uniqueness and role assignment.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POST </w:t>
            </w:r>
            <w:r>
              <w:rPr>
                <w:rFonts w:ascii="Consolas" w:cs="Consolas" w:eastAsia="Consolas" w:hAnsi="Consolas"/>
                <w:color w:val="8A6D00"/>
                <w:sz w:val="14"/>
                <w:szCs w:val="14"/>
              </w:rPr>
              <w:t xml:space="preserve">/admin/users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User Management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004, BR</w:t>
              <w:noBreakHyphen/>
              <w:t xml:space="preserve">005, BR</w:t>
              <w:noBreakHyphen/>
              <w:t xml:space="preserve">008, BR</w:t>
              <w:noBreakHyphen/>
              <w:t xml:space="preserve">009</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F14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UC-014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and view users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lists/searches users and opens a user record; API returns only permitted fields.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/admin/users</w:t>
            </w:r>
          </w:p>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/admin/users/{id}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User Management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005, BR</w:t>
              <w:noBreakHyphen/>
              <w:t xml:space="preserve">006</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F15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UC-015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user information</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updates permitted user information; API validates (e.g. duplicate email) and saves.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PUT </w:t>
            </w:r>
            <w:r>
              <w:rPr>
                <w:rFonts w:ascii="Consolas" w:cs="Consolas" w:eastAsia="Consolas" w:hAnsi="Consolas"/>
                <w:color w:val="8A6D00"/>
                <w:sz w:val="14"/>
                <w:szCs w:val="14"/>
              </w:rPr>
              <w:t xml:space="preserve">/admin/users/{id}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User Management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005, BR</w:t>
              <w:noBreakHyphen/>
              <w:t xml:space="preserve">008, BR</w:t>
              <w:noBreakHyphen/>
              <w:t xml:space="preserve">071</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F16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UC-016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Disable user account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disables an account; API updates status and revokes sessions. The last active Admin cannot be disabled; history is preserved.</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PATCH </w:t>
            </w:r>
            <w:r>
              <w:rPr>
                <w:rFonts w:ascii="Consolas" w:cs="Consolas" w:eastAsia="Consolas" w:hAnsi="Consolas"/>
                <w:color w:val="000000"/>
                <w:sz w:val="14"/>
                <w:szCs w:val="14"/>
              </w:rPr>
              <w:t xml:space="preserve">/admin/users/{id}/status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User Management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005, BR</w:t>
              <w:noBreakHyphen/>
              <w:t xml:space="preserve">007</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User &amp; Profile</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F17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UC-017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Assign or change user role</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assigns an allowed role (Customer/Staff/Admin); API enforces the last-admin safeguard and later authorization reflects the new role.</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PATCH </w:t>
            </w:r>
            <w:r>
              <w:rPr>
                <w:rFonts w:ascii="Consolas" w:cs="Consolas" w:eastAsia="Consolas" w:hAnsi="Consolas"/>
                <w:color w:val="8A6D00"/>
                <w:sz w:val="14"/>
                <w:szCs w:val="14"/>
              </w:rPr>
              <w:t xml:space="preserve">/admin/users/{id}/role</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User Management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004, BR</w:t>
              <w:noBreakHyphen/>
              <w:t xml:space="preserve">005, BR</w:t>
              <w:noBreakHyphen/>
              <w:t xml:space="preserve">006</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Nguyễn Hoàng Minh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F18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UC-018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category</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submits category fields; API validates and rejects duplicate key/name.</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/admin/categories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071, BR</w:t>
              <w:noBreakHyphen/>
              <w:t xml:space="preserve">078</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19</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F19</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UC-019</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and view categories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views the category list or a category detail.</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/categories</w:t>
            </w:r>
          </w:p>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/categories/{id}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072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20</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F20</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UC-020</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category</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edits a category; API validates and rejects conflicting unique values.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PUT </w:t>
            </w:r>
            <w:r>
              <w:rPr>
                <w:rFonts w:ascii="Consolas" w:cs="Consolas" w:eastAsia="Consolas" w:hAnsi="Consolas"/>
                <w:color w:val="000000"/>
                <w:sz w:val="14"/>
                <w:szCs w:val="14"/>
              </w:rPr>
              <w:t xml:space="preserve">/admin/categories/{id}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F21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UC-021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or deactivate category</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API deletes the category only if no products reference it; otherwise deactivates or rejects.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/admin/categories/{id}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020, BR</w:t>
              <w:noBreakHyphen/>
              <w:t xml:space="preserve">073</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F22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UC-022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brand</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submits brand details; API validates and rejects duplicate key/name.</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POST </w:t>
            </w:r>
            <w:r>
              <w:rPr>
                <w:rFonts w:ascii="Consolas" w:cs="Consolas" w:eastAsia="Consolas" w:hAnsi="Consolas"/>
                <w:color w:val="8A6D00"/>
                <w:sz w:val="14"/>
                <w:szCs w:val="14"/>
              </w:rPr>
              <w:t xml:space="preserve">/admin/brands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071</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F23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UC-023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and view brands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views the brand list or a brand detail.</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/admin/brands</w:t>
            </w:r>
            <w:r>
              <w:rPr>
                <w:rFonts w:ascii="Calibri" w:cs="Calibri" w:eastAsia="Calibri" w:hAnsi="Calibri"/>
                <w:i/>
                <w:iCs/>
                <w:color w:val="8A6D00"/>
                <w:sz w:val="14"/>
                <w:szCs w:val="14"/>
              </w:rPr>
              <w:t xml:space="preserve"> (proposed)</w:t>
            </w:r>
          </w:p>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/admin/brands/{id}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F24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UC-024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brand</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edits a brand; API validates and rejects conflicting values.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PUT </w:t>
            </w:r>
            <w:r>
              <w:rPr>
                <w:rFonts w:ascii="Consolas" w:cs="Consolas" w:eastAsia="Consolas" w:hAnsi="Consolas"/>
                <w:color w:val="8A6D00"/>
                <w:sz w:val="14"/>
                <w:szCs w:val="14"/>
              </w:rPr>
              <w:t xml:space="preserve">/admin/brands/{id}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071</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F25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UC-025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or deactivate brand</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API deletes the brand only if no products reference it; otherwise deactivates or rejects.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DELETE </w:t>
            </w:r>
            <w:r>
              <w:rPr>
                <w:rFonts w:ascii="Consolas" w:cs="Consolas" w:eastAsia="Consolas" w:hAnsi="Consolas"/>
                <w:color w:val="8A6D00"/>
                <w:sz w:val="14"/>
                <w:szCs w:val="14"/>
              </w:rPr>
              <w:t xml:space="preserve">/admin/brands/{id}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020, BR</w:t>
              <w:noBreakHyphen/>
              <w:t xml:space="preserve">073</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F26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UC-026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product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submits product details; API validates fields, price and category/brand references, then creates the product in its initial status.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/admin/products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014, BR</w:t>
              <w:noBreakHyphen/>
              <w:t xml:space="preserve">015, BR</w:t>
              <w:noBreakHyphen/>
              <w:t xml:space="preserve">018,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F27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UC-027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and view products in admin</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lists/searches all products including inactive ones and opens a product detail.</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/admin/products</w:t>
            </w:r>
            <w:r>
              <w:rPr>
                <w:rFonts w:ascii="Calibri" w:cs="Calibri" w:eastAsia="Calibri" w:hAnsi="Calibri"/>
                <w:i/>
                <w:iCs/>
                <w:color w:val="8A6D00"/>
                <w:sz w:val="14"/>
                <w:szCs w:val="14"/>
              </w:rPr>
              <w:t xml:space="preserve"> (proposed)</w:t>
            </w:r>
          </w:p>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/admin/products/{id}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014, BR</w:t>
              <w:noBreakHyphen/>
              <w:t xml:space="preserve">021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F28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UC-028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product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edits permitted fields; API validates price, status and references. Order snapshots stay unchanged.</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PUT </w:t>
            </w:r>
            <w:r>
              <w:rPr>
                <w:rFonts w:ascii="Consolas" w:cs="Consolas" w:eastAsia="Consolas" w:hAnsi="Consolas"/>
                <w:color w:val="000000"/>
                <w:sz w:val="14"/>
                <w:szCs w:val="14"/>
              </w:rPr>
              <w:t xml:space="preserve">/admin/products/{id}</w:t>
            </w:r>
          </w:p>
          <w:p>
            <w:pPr>
              <w:spacing w:after="0"/>
            </w:pPr>
            <w:r>
              <w:rPr>
                <w:rFonts w:ascii="Consolas" w:cs="Consolas" w:eastAsia="Consolas" w:hAnsi="Consolas"/>
                <w:b/>
                <w:bCs/>
                <w:color w:val="1F4E79"/>
                <w:sz w:val="14"/>
                <w:szCs w:val="14"/>
              </w:rPr>
              <w:t xml:space="preserve">PATCH </w:t>
            </w:r>
            <w:r>
              <w:rPr>
                <w:rFonts w:ascii="Consolas" w:cs="Consolas" w:eastAsia="Consolas" w:hAnsi="Consolas"/>
                <w:color w:val="000000"/>
                <w:sz w:val="14"/>
                <w:szCs w:val="14"/>
              </w:rPr>
              <w:t xml:space="preserve">/admin/products/{id}/status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015, BR</w:t>
              <w:noBreakHyphen/>
              <w:t xml:space="preserve">018, BR</w:t>
              <w:noBreakHyphen/>
              <w:t xml:space="preserve">039, BR</w:t>
              <w:noBreakHyphen/>
              <w:t xml:space="preserve">045,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29</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F29</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UC-029</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or deactivate product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API deletes the product only if it has no order references; otherwise archives/deactivates so it can no longer be purchased.</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/admin/products/{id}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014, BR</w:t>
              <w:noBreakHyphen/>
              <w:t xml:space="preserve">020, BR</w:t>
              <w:noBreakHyphen/>
              <w:t xml:space="preserve">044</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30</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F30</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UC-030</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product variant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adds a size/color/SKU/price variant; API validates the parent product, unique SKU and price.</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POST </w:t>
            </w:r>
            <w:r>
              <w:rPr>
                <w:rFonts w:ascii="Consolas" w:cs="Consolas" w:eastAsia="Consolas" w:hAnsi="Consolas"/>
                <w:color w:val="8A6D00"/>
                <w:sz w:val="14"/>
                <w:szCs w:val="14"/>
              </w:rPr>
              <w:t xml:space="preserve">/admin/products/{id}/variants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016, BR</w:t>
              <w:noBreakHyphen/>
              <w:t xml:space="preserve">017, BR</w:t>
              <w:noBreakHyphen/>
              <w:t xml:space="preserve">018, BR</w:t>
              <w:noBreakHyphen/>
              <w:t xml:space="preserve">022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F31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UC-031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and view product variants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lists variants of a product or opens one variant.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/admin/products/{id}/variants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016, BR</w:t>
              <w:noBreakHyphen/>
              <w:t xml:space="preserve">022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F32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UC-032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product variant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edits size, color, SKU or price; API validates SKU uniqueness and values. Stock is changed only via inventory adjustment.</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PUT </w:t>
            </w:r>
            <w:r>
              <w:rPr>
                <w:rFonts w:ascii="Consolas" w:cs="Consolas" w:eastAsia="Consolas" w:hAnsi="Consolas"/>
                <w:color w:val="8A6D00"/>
                <w:sz w:val="14"/>
                <w:szCs w:val="14"/>
              </w:rPr>
              <w:t xml:space="preserve">/admin/variants/{id}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016, BR</w:t>
              <w:noBreakHyphen/>
              <w:t xml:space="preserve">017, BR</w:t>
              <w:noBreakHyphen/>
              <w:t xml:space="preserve">018, BR</w:t>
              <w:noBreakHyphen/>
              <w:t xml:space="preserve">039, BR</w:t>
              <w:noBreakHyphen/>
              <w:t xml:space="preserve">045</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F33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UC-033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or deactivate product variant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API deletes the variant only if safe (stock/order references); otherwise deactivates so it cannot be purchased.</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DELETE </w:t>
            </w:r>
            <w:r>
              <w:rPr>
                <w:rFonts w:ascii="Consolas" w:cs="Consolas" w:eastAsia="Consolas" w:hAnsi="Consolas"/>
                <w:color w:val="8A6D00"/>
                <w:sz w:val="14"/>
                <w:szCs w:val="14"/>
              </w:rPr>
              <w:t xml:space="preserve">/admin/variants/{id}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014, BR</w:t>
              <w:noBreakHyphen/>
              <w:t xml:space="preserve">020, BR</w:t>
              <w:noBreakHyphen/>
              <w:t xml:space="preserve">022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F34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UC-034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Add product image</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uploads an image or supplies an approved reference; API validates file type/size and links it to the product.</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POST </w:t>
            </w:r>
            <w:r>
              <w:rPr>
                <w:rFonts w:ascii="Consolas" w:cs="Consolas" w:eastAsia="Consolas" w:hAnsi="Consolas"/>
                <w:color w:val="8A6D00"/>
                <w:sz w:val="14"/>
                <w:szCs w:val="14"/>
              </w:rPr>
              <w:t xml:space="preserve">/admin/products/{id}/images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019,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F35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UC-035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product images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views the images linked to a product with display metadata.</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/admin/products/{id}/images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019</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F36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UC-036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image metadata or display order</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changes image metadata or display order; API validates and saves.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PUT </w:t>
            </w:r>
            <w:r>
              <w:rPr>
                <w:rFonts w:ascii="Consolas" w:cs="Consolas" w:eastAsia="Consolas" w:hAnsi="Consolas"/>
                <w:color w:val="8A6D00"/>
                <w:sz w:val="14"/>
                <w:szCs w:val="14"/>
              </w:rPr>
              <w:t xml:space="preserve">/admin/images/{id}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019, BR</w:t>
              <w:noBreakHyphen/>
              <w:t xml:space="preserve">071</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F37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UC-037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product image</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removes an image; API removes the association and cleans up storage according to policy.</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DELETE </w:t>
            </w:r>
            <w:r>
              <w:rPr>
                <w:rFonts w:ascii="Consolas" w:cs="Consolas" w:eastAsia="Consolas" w:hAnsi="Consolas"/>
                <w:color w:val="8A6D00"/>
                <w:sz w:val="14"/>
                <w:szCs w:val="14"/>
              </w:rPr>
              <w:t xml:space="preserve">/admin/images/{id}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Product &amp; Category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019</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F38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UC-038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Browse product list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opens the catalog; API returns active public products with pagination.</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/products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Home, Product List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014, BR</w:t>
              <w:noBreakHyphen/>
              <w:t xml:space="preserve">021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39</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F39</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UC-039</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product details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opens a product; API returns description, images, variants, price and availability.</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/products/{id}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Product Detail</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014, BR</w:t>
              <w:noBreakHyphen/>
              <w:t xml:space="preserve">016, BR</w:t>
              <w:noBreakHyphen/>
              <w:t xml:space="preserve">022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40</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F40</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UC-040</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Search products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searches by keyword; API returns matching active products.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/products?keyword=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Categories &amp; Search</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021,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F41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UC-041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Filter products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filters by category, brand, price range, size and/or color; API validates and combines filters.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/products?categoryId=&amp;brandId=</w:t>
            </w:r>
          </w:p>
          <w:p>
            <w:pPr>
              <w:spacing w:after="0"/>
            </w:pPr>
            <w:r>
              <w:rPr>
                <w:rFonts w:ascii="Consolas" w:cs="Consolas" w:eastAsia="Consolas" w:hAnsi="Consolas"/>
                <w:b/>
                <w:bCs/>
                <w:color w:val="1F4E79"/>
                <w:sz w:val="14"/>
                <w:szCs w:val="14"/>
              </w:rPr>
              <w:t xml:space="preserve"/>
            </w:r>
            <w:r>
              <w:rPr>
                <w:rFonts w:ascii="Consolas" w:cs="Consolas" w:eastAsia="Consolas" w:hAnsi="Consolas"/>
                <w:color w:val="000000"/>
                <w:sz w:val="14"/>
                <w:szCs w:val="14"/>
              </w:rPr>
              <w:t xml:space="preserve">…&amp;minPrice=&amp;maxPrice=</w:t>
            </w:r>
          </w:p>
          <w:p>
            <w:pPr>
              <w:spacing w:after="0"/>
            </w:pPr>
            <w:r>
              <w:rPr>
                <w:rFonts w:ascii="Consolas" w:cs="Consolas" w:eastAsia="Consolas" w:hAnsi="Consolas"/>
                <w:b/>
                <w:bCs/>
                <w:color w:val="1F4E79"/>
                <w:sz w:val="14"/>
                <w:szCs w:val="14"/>
              </w:rPr>
              <w:t xml:space="preserve"/>
            </w:r>
            <w:r>
              <w:rPr>
                <w:rFonts w:ascii="Consolas" w:cs="Consolas" w:eastAsia="Consolas" w:hAnsi="Consolas"/>
                <w:color w:val="000000"/>
                <w:sz w:val="14"/>
                <w:szCs w:val="14"/>
              </w:rPr>
              <w:t xml:space="preserve">…&amp;size=&amp;color=</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Categories &amp; Search, Product List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021, BR</w:t>
              <w:noBreakHyphen/>
              <w:t xml:space="preserve">071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Product &amp; Catalog</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F42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UC-042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Sort products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picks an allowed sort field and direction; API applies stable sorting with pagination.</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/products?sortBy=&amp;sortOrder=</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Product List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021</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Inventory</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F43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UC-043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inventory by variant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views current available quantity for a product or variant.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/admin/inventory</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Inventory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022, BR</w:t>
              <w:noBreakHyphen/>
              <w:t xml:space="preserve">026, BR</w:t>
              <w:noBreakHyphen/>
              <w:t xml:space="preserve">078</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Inventory</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F44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UC-044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Adjust inventory quantity</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submits an adjustment quantity and reason; API prevents negative stock and concurrency conflicts and records the movement.</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PATCH </w:t>
            </w:r>
            <w:r>
              <w:rPr>
                <w:rFonts w:ascii="Consolas" w:cs="Consolas" w:eastAsia="Consolas" w:hAnsi="Consolas"/>
                <w:color w:val="000000"/>
                <w:sz w:val="14"/>
                <w:szCs w:val="14"/>
              </w:rPr>
              <w:t xml:space="preserve">/admin/variants/{id}/stock</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Inventory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023, BR</w:t>
              <w:noBreakHyphen/>
              <w:t xml:space="preserve">025, BR</w:t>
              <w:noBreakHyphen/>
              <w:t xml:space="preserve">026, BR</w:t>
              <w:noBreakHyphen/>
              <w:t xml:space="preserve">027, BR</w:t>
              <w:noBreakHyphen/>
              <w:t xml:space="preserve">075, BR</w:t>
              <w:noBreakHyphen/>
              <w:t xml:space="preserve">076</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Inventory</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F45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UC-045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inventory movement history</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filters stock movements by variant/date and views the audit history.</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/admin/inventory/movements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Inventory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027, BR</w:t>
              <w:noBreakHyphen/>
              <w:t xml:space="preserve">076</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Shopping Cart</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F46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UC-046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own cart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views their cart; API returns only their items with indicative prices.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/cart</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Cart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029, BR</w:t>
              <w:noBreakHyphen/>
              <w:t xml:space="preserve">031</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Shopping Cart</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F47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UC-047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Add item to cart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adds a variant with a positive quantity; API checks the variant is purchasable and in stock.</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/cart/items</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Product Detail</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022, BR</w:t>
              <w:noBreakHyphen/>
              <w:t xml:space="preserve">024, BR</w:t>
              <w:noBreakHyphen/>
              <w:t xml:space="preserve">029, BR</w:t>
              <w:noBreakHyphen/>
              <w:t xml:space="preserve">030</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Shopping Cart</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F48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UC-048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cart item quantity</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changes the quantity; API verifies ownership and availability.</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PATCH </w:t>
            </w:r>
            <w:r>
              <w:rPr>
                <w:rFonts w:ascii="Consolas" w:cs="Consolas" w:eastAsia="Consolas" w:hAnsi="Consolas"/>
                <w:color w:val="000000"/>
                <w:sz w:val="14"/>
                <w:szCs w:val="14"/>
              </w:rPr>
              <w:t xml:space="preserve">/cart/items/{itemId}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Cart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024, BR</w:t>
              <w:noBreakHyphen/>
              <w:t xml:space="preserve">029, BR</w:t>
              <w:noBreakHyphen/>
              <w:t xml:space="preserve">030</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49</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Shopping Cart</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F49</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UC-049</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Remove item from cart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removes an item; API verifies ownership and removes it.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/cart/items/{itemId}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Cart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029</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50</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Shopping Cart</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F50</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UC-050</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Clear cart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removes all items from their cart (no-op if already empty).</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/cart</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Cart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029</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Checkout &amp; Orders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F51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UC-051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Preview checkout and calculate totals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selects address, shipping method and optional coupon; API checks prices, stock and coupon, then returns subtotal, discount, shipping and estimated total. No order is created.</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/checkout/preview</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Checkout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031–BR</w:t>
              <w:noBreakHyphen/>
              <w:t xml:space="preserve">035, BR</w:t>
              <w:noBreakHyphen/>
              <w:t xml:space="preserve">056, BR</w:t>
              <w:noBreakHyphen/>
              <w:t xml:space="preserve">058</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Checkout &amp; Orders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F52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UC-052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Place order</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API reloads prices/stock, validates address, coupon and payment method, calculates totals and, in one transaction, creates the order with snapshots, updates stock and records coupon usage.</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/orders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Checkout › Order Confirmation</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024, BR</w:t>
              <w:noBreakHyphen/>
              <w:t xml:space="preserve">025, BR</w:t>
              <w:noBreakHyphen/>
              <w:t xml:space="preserve">033–BR</w:t>
              <w:noBreakHyphen/>
              <w:t xml:space="preserve">039, BR</w:t>
              <w:noBreakHyphen/>
              <w:t xml:space="preserve">045, BR</w:t>
              <w:noBreakHyphen/>
              <w:t xml:space="preserve">058, BR</w:t>
              <w:noBreakHyphen/>
              <w:t xml:space="preserve">059, BR</w:t>
              <w:noBreakHyphen/>
              <w:t xml:space="preserve">074, BR</w:t>
              <w:noBreakHyphen/>
              <w:t xml:space="preserve">075</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Checkout &amp; Orders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F53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UC-053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own order history</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views a paginated list of their own orders.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/orders</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Order History</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038, BR</w:t>
              <w:noBreakHyphen/>
              <w:t xml:space="preserve">044</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Checkout &amp; Orders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F54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UC-054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own order details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opens an order; API checks ownership and returns item snapshots, totals, delivery snapshot, order and payment status.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/orders/{id}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Order Detail</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013, BR</w:t>
              <w:noBreakHyphen/>
              <w:t xml:space="preserve">038, BR</w:t>
              <w:noBreakHyphen/>
              <w:t xml:space="preserve">039, BR</w:t>
              <w:noBreakHyphen/>
              <w:t xml:space="preserve">046</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Checkout &amp; Orders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F55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UC-055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Cancel eligible own order</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cancels an order in a cancellable state; API records it and restores inventory exactly once.</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/orders/{id}/cancel</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Order Detail</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028, BR</w:t>
              <w:noBreakHyphen/>
              <w:t xml:space="preserve">038, BR</w:t>
              <w:noBreakHyphen/>
              <w:t xml:space="preserve">040–BR</w:t>
              <w:noBreakHyphen/>
              <w:t xml:space="preserve">045, BR</w:t>
              <w:noBreakHyphen/>
              <w:t xml:space="preserve">053, BR</w:t>
              <w:noBreakHyphen/>
              <w:t xml:space="preserve">074, BR</w:t>
              <w:noBreakHyphen/>
              <w:t xml:space="preserve">075</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Trương Đoàn Minh Phúc</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Checkout &amp; Orders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F56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UC-056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Search and list all orders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searches/filters all orders by ID, status, customer or date.</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/admin/orders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Order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038, BR</w:t>
              <w:noBreakHyphen/>
              <w:t xml:space="preserve">043, BR</w:t>
              <w:noBreakHyphen/>
              <w:t xml:space="preserve">072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Checkout &amp; Orders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F57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UC-057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order status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moves an order to the next status; API validates the transition and payment/inventory conditions and records actor and time.</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PATCH </w:t>
            </w:r>
            <w:r>
              <w:rPr>
                <w:rFonts w:ascii="Consolas" w:cs="Consolas" w:eastAsia="Consolas" w:hAnsi="Consolas"/>
                <w:color w:val="000000"/>
                <w:sz w:val="14"/>
                <w:szCs w:val="14"/>
              </w:rPr>
              <w:t xml:space="preserve">/admin/orders/{id}/status</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Order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040–BR</w:t>
              <w:noBreakHyphen/>
              <w:t xml:space="preserve">044, BR</w:t>
              <w:noBreakHyphen/>
              <w:t xml:space="preserve">046, BR</w:t>
              <w:noBreakHyphen/>
              <w:t xml:space="preserve">076</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Payments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F58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UC-058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payment status for own order</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views payment method, amount and status of their own order.</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/orders/{orderId}/payment</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Order Detail</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038, BR</w:t>
              <w:noBreakHyphen/>
              <w:t xml:space="preserve">046, BR</w:t>
              <w:noBreakHyphen/>
              <w:t xml:space="preserve">052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59</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Payments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F59</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UC-059</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Initiate supported payment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chooses COD or bank transfer; API returns instructions. Payment stays pending and is never marked paid by the client.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/orders/{orderId}/payment</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Checkout, Order Detail</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046–BR</w:t>
              <w:noBreakHyphen/>
              <w:t xml:space="preserve">049, BR</w:t>
              <w:noBreakHyphen/>
              <w:t xml:space="preserve">052</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60</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Payments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F60</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UC-060</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Confirm manual bank transfer</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verifies the transfer externally and confirms amount/reference; API records confirmer and time once.</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PATCH </w:t>
            </w:r>
            <w:r>
              <w:rPr>
                <w:rFonts w:ascii="Consolas" w:cs="Consolas" w:eastAsia="Consolas" w:hAnsi="Consolas"/>
                <w:color w:val="000000"/>
                <w:sz w:val="14"/>
                <w:szCs w:val="14"/>
              </w:rPr>
              <w:t xml:space="preserve">/admin/payments/{paymentId}/confirm</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Order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046, BR</w:t>
              <w:noBreakHyphen/>
              <w:t xml:space="preserve">048, BR</w:t>
              <w:noBreakHyphen/>
              <w:t xml:space="preserve">050–BR</w:t>
              <w:noBreakHyphen/>
              <w:t xml:space="preserve">052, BR</w:t>
              <w:noBreakHyphen/>
              <w:t xml:space="preserve">076</w:t>
            </w:r>
          </w:p>
        </w:tc>
        <w:tc>
          <w:tcPr>
            <w:tcW w:type="dxa" w:w="82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Must</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Coupons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F61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UC-061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coupon</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defines code, discount, validity period, eligibility and usage limits; API validates and creates the coupon.</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/admin/coupons</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Coupon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054–BR</w:t>
              <w:noBreakHyphen/>
              <w:t xml:space="preserve">057, BR</w:t>
              <w:noBreakHyphen/>
              <w:t xml:space="preserve">071</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Coupons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F62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UC-062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List and view coupons</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lists/searches coupons and opens a coupon detail.</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/admin/coupons</w:t>
            </w:r>
          </w:p>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/admin/coupons/{id}</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Coupon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054–BR</w:t>
              <w:noBreakHyphen/>
              <w:t xml:space="preserve">056</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Coupons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F63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UC-063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coupon</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edits coupon fields; API validates code, dates, discount and limits. Existing orders are not affected.</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PUT </w:t>
            </w:r>
            <w:r>
              <w:rPr>
                <w:rFonts w:ascii="Consolas" w:cs="Consolas" w:eastAsia="Consolas" w:hAnsi="Consolas"/>
                <w:color w:val="000000"/>
                <w:sz w:val="14"/>
                <w:szCs w:val="14"/>
              </w:rPr>
              <w:t xml:space="preserve">/admin/coupons/{id}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Coupon Mgmt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054–BR</w:t>
              <w:noBreakHyphen/>
              <w:t xml:space="preserve">057, BR</w:t>
              <w:noBreakHyphen/>
              <w:t xml:space="preserve">060</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Coupons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F64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UC-064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or deactivate coupon</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disables the coupon, or deletes it only if it has never been used.</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/admin/coupons/{id}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Coupon Mgmt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055, BR</w:t>
              <w:noBreakHyphen/>
              <w:t xml:space="preserve">059, BR</w:t>
              <w:noBreakHyphen/>
              <w:t xml:space="preserve">060</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Coupons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F65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UC-065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Validate coupon code</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enters a code; API checks status, date window, minimum order, eligible products and usage limits. No usage is consumed.</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/coupons/validate</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Checkout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055–BR</w:t>
              <w:noBreakHyphen/>
              <w:t xml:space="preserve">059</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Coupons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F66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UC-066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Apply coupon to checkout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applies a valid coupon; API recalculates the discount. The coupon is revalidated when the order is placed.</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/checkout/preview (with couponCode)</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Checkout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033, BR</w:t>
              <w:noBreakHyphen/>
              <w:t xml:space="preserve">056–BR</w:t>
              <w:noBreakHyphen/>
              <w:t xml:space="preserve">059</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Coupons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F67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UC-067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Remove coupon from checkout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removes the coupon; API recalculates totals without it.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/checkout/preview (without couponCode)</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Checkout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033, BR</w:t>
              <w:noBreakHyphen/>
              <w:t xml:space="preserve">059</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21/10</w:t>
            </w:r>
          </w:p>
        </w:tc>
        <w:tc>
          <w:tcPr>
            <w:tcW w:type="dxa" w:w="98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Processing</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Lê Huỳnh Nhựt Khanh</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Reviews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F68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UC-068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Create product review</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Eligible Customer submits a rating and text; API validates purchase eligibility, rating range and duplicate policy.</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/products/{productId}/reviews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Product Reviews</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061, BR</w:t>
              <w:noBreakHyphen/>
              <w:t xml:space="preserve">063–BR</w:t>
              <w:noBreakHyphen/>
              <w:t xml:space="preserve">065, BR</w:t>
              <w:noBreakHyphen/>
              <w:t xml:space="preserve">071</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69</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Reviews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F69</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UC-069</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reviews</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Actor views product reviews; public users see only visible reviews, Staff/Admin can see all for moderation.</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Guest</w:t>
            </w:r>
          </w:p>
          <w:p>
            <w:pPr>
              <w:spacing w:after="0"/>
            </w:pPr>
            <w:r>
              <w:rPr>
                <w:rFonts w:ascii="Calibri" w:cs="Calibri" w:eastAsia="Calibri" w:hAnsi="Calibri"/>
                <w:sz w:val="16"/>
                <w:szCs w:val="16"/>
              </w:rPr>
              <w:t xml:space="preserve">Customer</w:t>
            </w:r>
          </w:p>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/products/{id}/reviews</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Product Detail, Product Reviews, Admin Panel › Review Moderation</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065, BR</w:t>
              <w:noBreakHyphen/>
              <w:t xml:space="preserve">072</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70</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Reviews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F70</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UC-070</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Update own review</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edits the rating/text of their own review; moderation state follows policy.</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PUT </w:t>
            </w:r>
            <w:r>
              <w:rPr>
                <w:rFonts w:ascii="Consolas" w:cs="Consolas" w:eastAsia="Consolas" w:hAnsi="Consolas"/>
                <w:color w:val="000000"/>
                <w:sz w:val="14"/>
                <w:szCs w:val="14"/>
              </w:rPr>
              <w:t xml:space="preserve">/reviews/{id}</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Product Reviews</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062–BR</w:t>
              <w:noBreakHyphen/>
              <w:t xml:space="preserve">065</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71</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Reviews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F71</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UC-071</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Delete own review</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deletes (or soft-deletes) their own review.</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/reviews/{id}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Product Reviews</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062, BR</w:t>
              <w:noBreakHyphen/>
              <w:t xml:space="preserve">065</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72</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Reviews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F72</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UC-072</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Moderate review</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Actor approves, hides or rejects a review; API records the decision and public visibility follows it.</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Staff</w:t>
            </w:r>
          </w:p>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PATCH </w:t>
            </w:r>
            <w:r>
              <w:rPr>
                <w:rFonts w:ascii="Consolas" w:cs="Consolas" w:eastAsia="Consolas" w:hAnsi="Consolas"/>
                <w:color w:val="000000"/>
                <w:sz w:val="14"/>
                <w:szCs w:val="14"/>
              </w:rPr>
              <w:t xml:space="preserve">/admin/reviews/{id}/status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Review Moderation</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005, BR</w:t>
              <w:noBreakHyphen/>
              <w:t xml:space="preserve">065, BR</w:t>
              <w:noBreakHyphen/>
              <w:t xml:space="preserve">076</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73</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Wishlist</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F73</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UC-073</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own wishlist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views their own wishlist entries.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/users/me/wishlist</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Wishlist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066</w:t>
            </w:r>
          </w:p>
        </w:tc>
        <w:tc>
          <w:tcPr>
            <w:tcW w:type="dxa" w:w="82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Could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74</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Wishlist</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F74</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UC-074</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Add product to wishlist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 adds a product; API prevents duplicate entries.</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POST </w:t>
            </w:r>
            <w:r>
              <w:rPr>
                <w:rFonts w:ascii="Consolas" w:cs="Consolas" w:eastAsia="Consolas" w:hAnsi="Consolas"/>
                <w:color w:val="000000"/>
                <w:sz w:val="14"/>
                <w:szCs w:val="14"/>
              </w:rPr>
              <w:t xml:space="preserve">/users/me/wishlist/items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Product Detail, Wishlist</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066, BR</w:t>
              <w:noBreakHyphen/>
              <w:t xml:space="preserve">071</w:t>
            </w:r>
          </w:p>
        </w:tc>
        <w:tc>
          <w:tcPr>
            <w:tcW w:type="dxa" w:w="82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Could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75</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Wishlist</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F75</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UC-075</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Remove product from wishlist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 removes a product from their wishlist.</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Customer</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DELETE </w:t>
            </w:r>
            <w:r>
              <w:rPr>
                <w:rFonts w:ascii="Consolas" w:cs="Consolas" w:eastAsia="Consolas" w:hAnsi="Consolas"/>
                <w:color w:val="000000"/>
                <w:sz w:val="14"/>
                <w:szCs w:val="14"/>
              </w:rPr>
              <w:t xml:space="preserve">/users/me/wishlist/items/{productId}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Wishlist</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066</w:t>
            </w:r>
          </w:p>
        </w:tc>
        <w:tc>
          <w:tcPr>
            <w:tcW w:type="dxa" w:w="82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Could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13/10</w:t>
            </w:r>
          </w:p>
        </w:tc>
        <w:tc>
          <w:tcPr>
            <w:tcW w:type="dxa" w:w="980"/>
            <w:tcBorders>
              <w:top w:val="single" w:color="BFC9D4" w:sz="4"/>
              <w:left w:val="single" w:color="BFC9D4" w:sz="4"/>
              <w:bottom w:val="single" w:color="BFC9D4" w:sz="4"/>
              <w:right w:val="single" w:color="BFC9D4" w:sz="4"/>
            </w:tcBorders>
            <w:shd w:fill="E2EFDA"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Done</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Trần Thị Hồng Mai</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76</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Reports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F76</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UC-076</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sales and order dashboard</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views order and revenue metrics for a valid period.</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/admin/dashboard/summary</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Dashboard</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067–BR</w:t>
              <w:noBreakHyphen/>
              <w:t xml:space="preserve">069</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77</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Reports</w:t>
            </w:r>
          </w:p>
        </w:tc>
        <w:tc>
          <w:tcPr>
            <w:tcW w:type="dxa" w:w="7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F77</w:t>
            </w:r>
          </w:p>
        </w:tc>
        <w:tc>
          <w:tcPr>
            <w:tcW w:type="dxa" w:w="76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UC-077</w:t>
            </w:r>
          </w:p>
        </w:tc>
        <w:tc>
          <w:tcPr>
            <w:tcW w:type="dxa" w:w="11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order report</w:t>
            </w:r>
          </w:p>
        </w:tc>
        <w:tc>
          <w:tcPr>
            <w:tcW w:type="dxa" w:w="16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views order counts and summaries by date range/status.</w:t>
            </w:r>
          </w:p>
        </w:tc>
        <w:tc>
          <w:tcPr>
            <w:tcW w:type="dxa" w:w="8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onsolas" w:cs="Consolas" w:eastAsia="Consolas" w:hAnsi="Consolas"/>
                <w:b/>
                <w:bCs/>
                <w:color w:val="8A6D00"/>
                <w:sz w:val="14"/>
                <w:szCs w:val="14"/>
              </w:rPr>
              <w:t xml:space="preserve">GET </w:t>
            </w:r>
            <w:r>
              <w:rPr>
                <w:rFonts w:ascii="Consolas" w:cs="Consolas" w:eastAsia="Consolas" w:hAnsi="Consolas"/>
                <w:color w:val="8A6D00"/>
                <w:sz w:val="14"/>
                <w:szCs w:val="14"/>
              </w:rPr>
              <w:t xml:space="preserve">/admin/reports/orders</w:t>
            </w:r>
            <w:r>
              <w:rPr>
                <w:rFonts w:ascii="Calibri" w:cs="Calibri" w:eastAsia="Calibri" w:hAnsi="Calibri"/>
                <w:i/>
                <w:iCs/>
                <w:color w:val="8A6D00"/>
                <w:sz w:val="14"/>
                <w:szCs w:val="14"/>
              </w:rPr>
              <w:t xml:space="preserve"> (proposed)</w:t>
            </w:r>
          </w:p>
        </w:tc>
        <w:tc>
          <w:tcPr>
            <w:tcW w:type="dxa" w:w="105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Dashboard</w:t>
            </w:r>
          </w:p>
        </w:tc>
        <w:tc>
          <w:tcPr>
            <w:tcW w:type="dxa" w:w="88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067–BR</w:t>
              <w:noBreakHyphen/>
              <w:t xml:space="preserve">069</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r>
        <w:trPr>
          <w:cantSplit/>
        </w:trPr>
        <w:tc>
          <w:tcPr>
            <w:tcW w:type="dxa" w:w="4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78</w:t>
            </w:r>
          </w:p>
        </w:tc>
        <w:tc>
          <w:tcPr>
            <w:tcW w:type="dxa" w:w="1000"/>
            <w:tcBorders>
              <w:top w:val="single" w:color="BFC9D4" w:sz="4"/>
              <w:left w:val="single" w:color="BFC9D4" w:sz="4"/>
              <w:bottom w:val="single" w:color="BFC9D4" w:sz="4"/>
              <w:right w:val="single" w:color="BFC9D4" w:sz="4"/>
            </w:tcBorders>
            <w:shd w:fill="DEEAF6" w:color="auto" w:val="clear"/>
            <w:tcMar>
              <w:top w:type="dxa" w:w="60"/>
              <w:left w:type="dxa" w:w="60"/>
              <w:bottom w:type="dxa" w:w="60"/>
              <w:right w:type="dxa" w:w="60"/>
            </w:tcMar>
            <w:vAlign w:val="top"/>
          </w:tcPr>
          <w:p>
            <w:pPr>
              <w:spacing w:after="0"/>
            </w:pPr>
            <w:r>
              <w:rPr>
                <w:rFonts w:ascii="Calibri" w:cs="Calibri" w:eastAsia="Calibri" w:hAnsi="Calibri"/>
                <w:b/>
                <w:bCs/>
                <w:color w:val="1F4E79"/>
                <w:sz w:val="16"/>
                <w:szCs w:val="16"/>
              </w:rPr>
              <w:t xml:space="preserve">Reports</w:t>
            </w:r>
          </w:p>
        </w:tc>
        <w:tc>
          <w:tcPr>
            <w:tcW w:type="dxa" w:w="7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F78</w:t>
            </w:r>
          </w:p>
        </w:tc>
        <w:tc>
          <w:tcPr>
            <w:tcW w:type="dxa" w:w="76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UC-078</w:t>
            </w:r>
          </w:p>
        </w:tc>
        <w:tc>
          <w:tcPr>
            <w:tcW w:type="dxa" w:w="11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b/>
                <w:bCs/>
                <w:sz w:val="16"/>
                <w:szCs w:val="16"/>
              </w:rPr>
              <w:t xml:space="preserve">View best-selling products report</w:t>
            </w:r>
          </w:p>
        </w:tc>
        <w:tc>
          <w:tcPr>
            <w:tcW w:type="dxa" w:w="16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views products ranked by the agreed quantity/revenue definition for a period.</w:t>
            </w:r>
          </w:p>
        </w:tc>
        <w:tc>
          <w:tcPr>
            <w:tcW w:type="dxa" w:w="8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w:t>
            </w:r>
          </w:p>
        </w:tc>
        <w:tc>
          <w:tcPr>
            <w:tcW w:type="dxa" w:w="2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onsolas" w:cs="Consolas" w:eastAsia="Consolas" w:hAnsi="Consolas"/>
                <w:b/>
                <w:bCs/>
                <w:color w:val="1F4E79"/>
                <w:sz w:val="14"/>
                <w:szCs w:val="14"/>
              </w:rPr>
              <w:t xml:space="preserve">GET </w:t>
            </w:r>
            <w:r>
              <w:rPr>
                <w:rFonts w:ascii="Consolas" w:cs="Consolas" w:eastAsia="Consolas" w:hAnsi="Consolas"/>
                <w:color w:val="000000"/>
                <w:sz w:val="14"/>
                <w:szCs w:val="14"/>
              </w:rPr>
              <w:t xml:space="preserve">/admin/reports/top-products</w:t>
            </w:r>
          </w:p>
        </w:tc>
        <w:tc>
          <w:tcPr>
            <w:tcW w:type="dxa" w:w="105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Admin Panel › Dashboard</w:t>
            </w:r>
          </w:p>
        </w:tc>
        <w:tc>
          <w:tcPr>
            <w:tcW w:type="dxa" w:w="88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5"/>
                <w:szCs w:val="15"/>
              </w:rPr>
              <w:t xml:space="preserve">BR</w:t>
              <w:noBreakHyphen/>
              <w:t xml:space="preserve">067, BR</w:t>
              <w:noBreakHyphen/>
              <w:t xml:space="preserve">069, BR</w:t>
              <w:noBreakHyphen/>
              <w:t xml:space="preserve">070</w:t>
            </w:r>
          </w:p>
        </w:tc>
        <w:tc>
          <w:tcPr>
            <w:tcW w:type="dxa" w:w="820"/>
            <w:tcBorders>
              <w:top w:val="single" w:color="BFC9D4" w:sz="4"/>
              <w:left w:val="single" w:color="BFC9D4" w:sz="4"/>
              <w:bottom w:val="single" w:color="BFC9D4" w:sz="4"/>
              <w:right w:val="single" w:color="BFC9D4" w:sz="4"/>
            </w:tcBorders>
            <w:shd w:fill="FFF2CC"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Should</w:t>
            </w:r>
          </w:p>
        </w:tc>
        <w:tc>
          <w:tcPr>
            <w:tcW w:type="dxa" w:w="94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3</w:t>
            </w:r>
          </w:p>
        </w:tc>
        <w:tc>
          <w:tcPr>
            <w:tcW w:type="dxa" w:w="82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jc w:val="center"/>
            </w:pPr>
            <w:r>
              <w:rPr>
                <w:rFonts w:ascii="Calibri" w:cs="Calibri" w:eastAsia="Calibri" w:hAnsi="Calibri"/>
                <w:sz w:val="16"/>
                <w:szCs w:val="16"/>
              </w:rPr>
              <w:t xml:space="preserve">27/10</w:t>
            </w:r>
          </w:p>
        </w:tc>
        <w:tc>
          <w:tcPr>
            <w:tcW w:type="dxa" w:w="980"/>
            <w:tcBorders>
              <w:top w:val="single" w:color="BFC9D4" w:sz="4"/>
              <w:left w:val="single" w:color="BFC9D4" w:sz="4"/>
              <w:bottom w:val="single" w:color="BFC9D4" w:sz="4"/>
              <w:right w:val="single" w:color="BFC9D4" w:sz="4"/>
            </w:tcBorders>
            <w:shd w:fill="EDEDED" w:color="auto" w:val="clear"/>
            <w:tcMar>
              <w:top w:type="dxa" w:w="60"/>
              <w:left w:type="dxa" w:w="60"/>
              <w:bottom w:type="dxa" w:w="60"/>
              <w:right w:type="dxa" w:w="60"/>
            </w:tcMar>
            <w:vAlign w:val="center"/>
          </w:tcPr>
          <w:p>
            <w:pPr>
              <w:spacing w:after="0"/>
              <w:jc w:val="center"/>
            </w:pPr>
            <w:r>
              <w:rPr>
                <w:rFonts w:ascii="Calibri" w:cs="Calibri" w:eastAsia="Calibri" w:hAnsi="Calibri"/>
                <w:b/>
                <w:bCs/>
                <w:sz w:val="16"/>
                <w:szCs w:val="16"/>
              </w:rPr>
              <w:t xml:space="preserve">Not Start</w:t>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60"/>
              <w:bottom w:type="dxa" w:w="60"/>
              <w:right w:type="dxa" w:w="60"/>
            </w:tcMar>
            <w:vAlign w:val="top"/>
          </w:tcPr>
          <w:p>
            <w:pPr>
              <w:spacing w:after="0"/>
            </w:pPr>
            <w:r>
              <w:rPr>
                <w:rFonts w:ascii="Calibri" w:cs="Calibri" w:eastAsia="Calibri" w:hAnsi="Calibri"/>
                <w:sz w:val="16"/>
                <w:szCs w:val="16"/>
              </w:rPr>
              <w:t xml:space="preserve">Huỳnh Trần Phước Sang</w:t>
            </w:r>
          </w:p>
        </w:tc>
      </w:tr>
    </w:tbl>
    <w:p>
      <w:r>
        <w:br w:type="page"/>
      </w:r>
    </w:p>
    <w:p>
      <w:pPr>
        <w:pStyle w:val="Heading1"/>
      </w:pPr>
      <w:bookmarkStart w:name="_Toc9" w:id="9"/>
      <w:r>
        <w:t xml:space="preserve">6. Authorization Matrix</w:t>
      </w:r>
      <w:bookmarkEnd w:id="9"/>
    </w:p>
    <w:p>
      <w:pPr>
        <w:spacing w:after="120" w:line="276"/>
      </w:pPr>
      <w:r>
        <w:rPr>
          <w:rFonts w:ascii="Calibri" w:cs="Calibri" w:eastAsia="Calibri" w:hAnsi="Calibri"/>
          <w:sz w:val="21"/>
          <w:szCs w:val="21"/>
        </w:rPr>
        <w:t xml:space="preserve">Capabilities per role, as enforced by the API (from USE_CASES.md §7).</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5910"/>
        <w:gridCol w:w="2300"/>
        <w:gridCol w:w="2300"/>
        <w:gridCol w:w="2300"/>
        <w:gridCol w:w="2300"/>
      </w:tblGrid>
      <w:tr>
        <w:trPr>
          <w:cantSplit/>
          <w:tblHeader/>
        </w:trPr>
        <w:tc>
          <w:tcPr>
            <w:tcW w:type="dxa" w:w="591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Capability</w:t>
            </w:r>
          </w:p>
        </w:tc>
        <w:tc>
          <w:tcPr>
            <w:tcW w:type="dxa" w:w="23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Guest</w:t>
            </w:r>
          </w:p>
        </w:tc>
        <w:tc>
          <w:tcPr>
            <w:tcW w:type="dxa" w:w="23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Customer</w:t>
            </w:r>
          </w:p>
        </w:tc>
        <w:tc>
          <w:tcPr>
            <w:tcW w:type="dxa" w:w="23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Staff</w:t>
            </w:r>
          </w:p>
        </w:tc>
        <w:tc>
          <w:tcPr>
            <w:tcW w:type="dxa" w:w="23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Admin</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Browse public catalog and reviews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Manage own profile and password</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Manage own addresses, cart, orders, payments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FFF2C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 by default</w:t>
            </w:r>
          </w:p>
        </w:tc>
        <w:tc>
          <w:tcPr>
            <w:tcW w:type="dxa" w:w="2300"/>
            <w:tcBorders>
              <w:top w:val="single" w:color="BFC9D4" w:sz="4"/>
              <w:left w:val="single" w:color="BFC9D4" w:sz="4"/>
              <w:bottom w:val="single" w:color="BFC9D4" w:sz="4"/>
              <w:right w:val="single" w:color="BFC9D4" w:sz="4"/>
            </w:tcBorders>
            <w:shd w:fill="FFF2C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 by default</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Manage own wishlist and reviews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Manage catalog (categories, brands, products, variants, images)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Manage inventory</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Process all orders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Confirm manual bank transfer</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Moderate reviews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Manage coupons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Manage users and roles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r>
        <w:trPr>
          <w:cantSplit/>
        </w:trPr>
        <w:tc>
          <w:tcPr>
            <w:tcW w:type="dxa" w:w="59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View dashboard and reports</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No</w:t>
            </w:r>
          </w:p>
        </w:tc>
        <w:tc>
          <w:tcPr>
            <w:tcW w:type="dxa" w:w="23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Yes</w:t>
            </w:r>
          </w:p>
        </w:tc>
      </w:tr>
    </w:tbl>
    <w:p>
      <w:pPr>
        <w:pStyle w:val="Heading1"/>
      </w:pPr>
      <w:bookmarkStart w:name="_Toc10" w:id="10"/>
      <w:r>
        <w:t xml:space="preserve">7. Mobile Screen Visibility by Role</w:t>
      </w:r>
      <w:bookmarkEnd w:id="10"/>
    </w:p>
    <w:p>
      <w:pPr>
        <w:spacing w:after="120" w:line="276"/>
      </w:pPr>
      <w:r>
        <w:rPr>
          <w:rFonts w:ascii="Calibri" w:cs="Calibri" w:eastAsia="Calibri" w:hAnsi="Calibri"/>
          <w:sz w:val="21"/>
          <w:szCs w:val="21"/>
        </w:rPr>
        <w:t xml:space="preserve">The app reads the role from the sign-in response and shows (●) or hides (–) each screen, menu item and action. "Prompt" means the action is visible but redirects a Guest to sign in. The API re-checks every request regardless of what the UI shows.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300"/>
        <w:gridCol w:w="4210"/>
        <w:gridCol w:w="1900"/>
        <w:gridCol w:w="1900"/>
        <w:gridCol w:w="1900"/>
        <w:gridCol w:w="1900"/>
      </w:tblGrid>
      <w:tr>
        <w:trPr>
          <w:cantSplit/>
          <w:tblHeader/>
        </w:trPr>
        <w:tc>
          <w:tcPr>
            <w:tcW w:type="dxa" w:w="33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Screen / Navigation item</w:t>
            </w:r>
          </w:p>
        </w:tc>
        <w:tc>
          <w:tcPr>
            <w:tcW w:type="dxa" w:w="421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Features</w:t>
            </w:r>
          </w:p>
        </w:tc>
        <w:tc>
          <w:tcPr>
            <w:tcW w:type="dxa" w:w="19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Guest</w:t>
            </w:r>
          </w:p>
        </w:tc>
        <w:tc>
          <w:tcPr>
            <w:tcW w:type="dxa" w:w="19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Customer</w:t>
            </w:r>
          </w:p>
        </w:tc>
        <w:tc>
          <w:tcPr>
            <w:tcW w:type="dxa" w:w="19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Staff</w:t>
            </w:r>
          </w:p>
        </w:tc>
        <w:tc>
          <w:tcPr>
            <w:tcW w:type="dxa" w:w="19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center"/>
          </w:tcPr>
          <w:p>
            <w:pPr>
              <w:spacing w:after="0"/>
            </w:pPr>
            <w:r>
              <w:rPr>
                <w:rFonts w:ascii="Calibri" w:cs="Calibri" w:eastAsia="Calibri" w:hAnsi="Calibri"/>
                <w:b/>
                <w:bCs/>
                <w:color w:val="FFFFFF"/>
                <w:sz w:val="17"/>
                <w:szCs w:val="17"/>
              </w:rPr>
              <w:t xml:space="preserve">Admin</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Login, Register, Forgot / Reset Password</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F01, F02, F04, F05</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Home, Product List, Categories &amp; Search</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F38, F40–F42</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Product Detail</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F39, F69</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Product Detail › Add to Cart / Add to Wishlist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F47, F74</w:t>
            </w:r>
          </w:p>
        </w:tc>
        <w:tc>
          <w:tcPr>
            <w:tcW w:type="dxa" w:w="1900"/>
            <w:tcBorders>
              <w:top w:val="single" w:color="BFC9D4" w:sz="4"/>
              <w:left w:val="single" w:color="BFC9D4" w:sz="4"/>
              <w:bottom w:val="single" w:color="BFC9D4" w:sz="4"/>
              <w:right w:val="single" w:color="BFC9D4" w:sz="4"/>
            </w:tcBorders>
            <w:shd w:fill="FFF2C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Prompt</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Product Reviews › Write / Edit / Delete review</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F68, F70, F71</w:t>
            </w:r>
          </w:p>
        </w:tc>
        <w:tc>
          <w:tcPr>
            <w:tcW w:type="dxa" w:w="1900"/>
            <w:tcBorders>
              <w:top w:val="single" w:color="BFC9D4" w:sz="4"/>
              <w:left w:val="single" w:color="BFC9D4" w:sz="4"/>
              <w:bottom w:val="single" w:color="BFC9D4" w:sz="4"/>
              <w:right w:val="single" w:color="BFC9D4" w:sz="4"/>
            </w:tcBorders>
            <w:shd w:fill="FFF2CC"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Prompt</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Cart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F46, F48–F50</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Checkout (address, coupon, payment)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F51, F52, F59, F65–F67</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Order History, Order Detail</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F53–F55, F58</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Wishlist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F73–F75</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Profile, Change Password, Sign Out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F03, F06–F08</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Address Management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F09–F12</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 Product &amp; Category Mgmt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F18–F37</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 Inventory Mgmt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F43–F45</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 Order Mgmt (incl. payment confirmation)</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F56, F57, F60</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 Review Moderation</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F69, F72</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 Coupon Mgmt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F61–F64</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 User Management</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F13–F17</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r>
        <w:trPr>
          <w:cantSplit/>
        </w:trPr>
        <w:tc>
          <w:tcPr>
            <w:tcW w:type="dxa" w:w="33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Admin Panel › Dashboard &amp; Reports</w:t>
            </w:r>
          </w:p>
        </w:tc>
        <w:tc>
          <w:tcPr>
            <w:tcW w:type="dxa" w:w="421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7"/>
                <w:szCs w:val="17"/>
              </w:rPr>
              <w:t xml:space="preserve">F76–F78</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FBE5E5"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c>
          <w:tcPr>
            <w:tcW w:type="dxa" w:w="1900"/>
            <w:tcBorders>
              <w:top w:val="single" w:color="BFC9D4" w:sz="4"/>
              <w:left w:val="single" w:color="BFC9D4" w:sz="4"/>
              <w:bottom w:val="single" w:color="BFC9D4" w:sz="4"/>
              <w:right w:val="single" w:color="BFC9D4" w:sz="4"/>
            </w:tcBorders>
            <w:shd w:fill="E2EFDA" w:color="auto" w:val="clear"/>
            <w:tcMar>
              <w:top w:type="dxa" w:w="60"/>
              <w:left w:type="dxa" w:w="90"/>
              <w:bottom w:type="dxa" w:w="60"/>
              <w:right w:type="dxa" w:w="90"/>
            </w:tcMar>
            <w:vAlign w:val="top"/>
          </w:tcPr>
          <w:p>
            <w:pPr>
              <w:spacing w:after="0"/>
              <w:jc w:val="center"/>
            </w:pPr>
            <w:r>
              <w:rPr>
                <w:rFonts w:ascii="Calibri" w:cs="Calibri" w:eastAsia="Calibri" w:hAnsi="Calibri"/>
                <w:sz w:val="17"/>
                <w:szCs w:val="17"/>
              </w:rPr>
              <w:t xml:space="preserve">●</w:t>
            </w:r>
          </w:p>
        </w:tc>
      </w:tr>
    </w:tbl>
    <w:p>
      <w:r>
        <w:br w:type="page"/>
      </w:r>
    </w:p>
    <w:p>
      <w:pPr>
        <w:pStyle w:val="Heading1"/>
      </w:pPr>
      <w:bookmarkStart w:name="_Toc11" w:id="11"/>
      <w:r>
        <w:t xml:space="preserve">Appendix A. Business Rules Reference</w:t>
      </w:r>
      <w:bookmarkEnd w:id="11"/>
    </w:p>
    <w:p>
      <w:pPr>
        <w:spacing w:after="120" w:line="276"/>
      </w:pPr>
      <w:r>
        <w:rPr>
          <w:rFonts w:ascii="Calibri" w:cs="Calibri" w:eastAsia="Calibri" w:hAnsi="Calibri"/>
          <w:sz w:val="21"/>
          <w:szCs w:val="21"/>
        </w:rPr>
        <w:t xml:space="preserve">Titles of the business rules referenced in the Feature List. Full text is in BUSINESS_RULES.md.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1000"/>
        <w:gridCol w:w="3655"/>
        <w:gridCol w:w="2800"/>
        <w:gridCol w:w="300"/>
        <w:gridCol w:w="1000"/>
        <w:gridCol w:w="3655"/>
        <w:gridCol w:w="2700"/>
      </w:tblGrid>
      <w:tr>
        <w:trPr>
          <w:cantSplit/>
          <w:tblHeader/>
        </w:trPr>
        <w:tc>
          <w:tcPr>
            <w:tcW w:type="dxa" w:w="10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top"/>
          </w:tcPr>
          <w:p>
            <w:pPr>
              <w:spacing w:after="0"/>
            </w:pPr>
            <w:r>
              <w:rPr>
                <w:rFonts w:ascii="Calibri" w:cs="Calibri" w:eastAsia="Calibri" w:hAnsi="Calibri"/>
                <w:b/>
                <w:bCs/>
                <w:color w:val="FFFFFF"/>
                <w:sz w:val="17"/>
                <w:szCs w:val="17"/>
              </w:rPr>
              <w:t xml:space="preserve">ID</w:t>
            </w:r>
          </w:p>
        </w:tc>
        <w:tc>
          <w:tcPr>
            <w:tcW w:type="dxa" w:w="3655"/>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top"/>
          </w:tcPr>
          <w:p>
            <w:pPr>
              <w:spacing w:after="0"/>
            </w:pPr>
            <w:r>
              <w:rPr>
                <w:rFonts w:ascii="Calibri" w:cs="Calibri" w:eastAsia="Calibri" w:hAnsi="Calibri"/>
                <w:b/>
                <w:bCs/>
                <w:color w:val="FFFFFF"/>
                <w:sz w:val="17"/>
                <w:szCs w:val="17"/>
              </w:rPr>
              <w:t xml:space="preserve">Rule</w:t>
            </w:r>
          </w:p>
        </w:tc>
        <w:tc>
          <w:tcPr>
            <w:tcW w:type="dxa" w:w="28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top"/>
          </w:tcPr>
          <w:p>
            <w:pPr>
              <w:spacing w:after="0"/>
            </w:pPr>
            <w:r>
              <w:rPr>
                <w:rFonts w:ascii="Calibri" w:cs="Calibri" w:eastAsia="Calibri" w:hAnsi="Calibri"/>
                <w:b/>
                <w:bCs/>
                <w:color w:val="FFFFFF"/>
                <w:sz w:val="17"/>
                <w:szCs w:val="17"/>
              </w:rPr>
              <w:t xml:space="preserve">Group</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top"/>
          </w:tcPr>
          <w:p>
            <w:pPr>
              <w:spacing w:after="0"/>
            </w:pPr>
            <w:r>
              <w:rPr>
                <w:rFonts w:ascii="Calibri" w:cs="Calibri" w:eastAsia="Calibri" w:hAnsi="Calibri"/>
                <w:b/>
                <w:bCs/>
                <w:color w:val="FFFFFF"/>
                <w:sz w:val="17"/>
                <w:szCs w:val="17"/>
              </w:rPr>
              <w:t xml:space="preserve">ID</w:t>
            </w:r>
          </w:p>
        </w:tc>
        <w:tc>
          <w:tcPr>
            <w:tcW w:type="dxa" w:w="3655"/>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top"/>
          </w:tcPr>
          <w:p>
            <w:pPr>
              <w:spacing w:after="0"/>
            </w:pPr>
            <w:r>
              <w:rPr>
                <w:rFonts w:ascii="Calibri" w:cs="Calibri" w:eastAsia="Calibri" w:hAnsi="Calibri"/>
                <w:b/>
                <w:bCs/>
                <w:color w:val="FFFFFF"/>
                <w:sz w:val="17"/>
                <w:szCs w:val="17"/>
              </w:rPr>
              <w:t xml:space="preserve">Rule</w:t>
            </w:r>
          </w:p>
        </w:tc>
        <w:tc>
          <w:tcPr>
            <w:tcW w:type="dxa" w:w="2700"/>
            <w:tcBorders>
              <w:top w:val="single" w:color="BFC9D4" w:sz="4"/>
              <w:left w:val="single" w:color="BFC9D4" w:sz="4"/>
              <w:bottom w:val="single" w:color="BFC9D4" w:sz="4"/>
              <w:right w:val="single" w:color="BFC9D4" w:sz="4"/>
            </w:tcBorders>
            <w:shd w:fill="1F4E79" w:color="auto" w:val="clear"/>
            <w:tcMar>
              <w:top w:type="dxa" w:w="60"/>
              <w:left w:type="dxa" w:w="90"/>
              <w:bottom w:type="dxa" w:w="60"/>
              <w:right w:type="dxa" w:w="90"/>
            </w:tcMar>
            <w:vAlign w:val="top"/>
          </w:tcPr>
          <w:p>
            <w:pPr>
              <w:spacing w:after="0"/>
            </w:pPr>
            <w:r>
              <w:rPr>
                <w:rFonts w:ascii="Calibri" w:cs="Calibri" w:eastAsia="Calibri" w:hAnsi="Calibri"/>
                <w:b/>
                <w:bCs/>
                <w:color w:val="FFFFFF"/>
                <w:sz w:val="17"/>
                <w:szCs w:val="17"/>
              </w:rPr>
              <w:t xml:space="preserve">Group</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BR-001</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Supported roles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Roles and Access Control</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BR-040</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Order states</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BR-002</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Public access</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Roles and Access Control</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BR-041</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Valid state transitions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BR-003</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Customer ownership</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Roles and Access Control</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BR-042</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Customer cancellation</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BR-004</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Staff permissions</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Roles and Access Control</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BR-043</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Staff order processing</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BR-005</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Admin permissions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Roles and Access Control</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BR-044</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Historical integrity</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BR-006</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Identity source</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Roles and Access Control</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BR-045</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Order totals are immutable snapshots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BR-007</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Account status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Roles and Access Control</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BR-046</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Separate payment and order states</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BR-008</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Unique email</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Authentication and User Data</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BR-047</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Initial payment methods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BR-009</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Password storage</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Authentication and User Data</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BR-048</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Customer cannot self-confirm payment</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BR-010</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Password reset</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Authentication and User Data</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BR-049</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COD status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BR-011</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Profile update</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Authentication and User Data</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BR-050</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Manual bank transfer</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BR-012</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Address ownership</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Authentication and User Data</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BR-051</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Duplicate payment confirmation</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BR-013</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Order address snapshot</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Authentication and User Data</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BR-052</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Payment amount</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BR-014</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Product status</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BR-053</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Refund policy</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Payment</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BR-015</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Category and brand references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BR-054</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Unique coupon code</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Promotions and Coupons</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BR-016</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Product variants</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BR-055</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Coupon validity window</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Promotions and Coupons</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BR-017</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Unique SKU</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BR-056</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Coupon eligibility</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Promotions and Coupons</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BR-018</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Price validity</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BR-057</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Discount bounds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Promotions and Coupons</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BR-019</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Product images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BR-058</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Coupon revalidation</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Promotions and Coupons</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BR-020</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Referenced product deletion</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BR-059</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Coupon usage consistency</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Promotions and Coupons</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BR-021</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Public catalog filters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Product Catalog</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BR-060</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Coupon updates</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Promotions and Coupons</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BR-022</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Variant-level stock</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Inventory</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BR-061</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Review eligibility</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Reviews and Wishlist</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BR-023</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Non-negative stock</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Inventory</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BR-062</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Review ownership</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Reviews and Wishlist</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BR-024</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Server-side stock validation</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Inventory</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BR-063</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Review uniqueness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Reviews and Wishlist</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BR-025</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Atomic inventory changes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Inventory</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BR-064</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Review rating</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Reviews and Wishlist</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BR-026</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Inventory adjustment permission</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Inventory</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BR-065</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Review moderation</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Reviews and Wishlist</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BR-027</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Inventory movement history</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Inventory</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BR-066</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Wishlist ownership</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Reviews and Wishlist</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BR-028</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Cancellation stock policy</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Inventory</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BR-067</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Admin-only reports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Reporting</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BR-029</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Cart ownership</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BR-068</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Revenue definition</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Reporting</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BR-030</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Valid cart item</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BR-069</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Date range validation</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Reporting</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BR-031</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Cart is not a price guarantee</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BR-070</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Best-selling calculation</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Reporting</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BR-032</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Checkout address</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BR-071</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Server-side validation</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BR-033</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Server-calculated totals</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BR-072</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Consistent errors</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BR-034</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Monetary precision</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BR-073</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Database constraints</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BR-035</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Checkout consistency</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BR-074</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Transaction boundaries</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BR-036</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Duplicate submission</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BR-075</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Concurrency</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BR-037</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Cart cleanup</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Cart and Checkout</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BR-076</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Audit-sensitive actions</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r>
        <w:trPr>
          <w:cantSplit/>
        </w:trPr>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BR-038</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Order ownership</w:t>
            </w:r>
          </w:p>
        </w:tc>
        <w:tc>
          <w:tcPr>
            <w:tcW w:type="dxa" w:w="28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BR-077</w:t>
            </w:r>
          </w:p>
        </w:tc>
        <w:tc>
          <w:tcPr>
            <w:tcW w:type="dxa" w:w="3655"/>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sz w:val="16"/>
                <w:szCs w:val="16"/>
              </w:rPr>
              <w:t xml:space="preserve">Secret handling</w:t>
            </w:r>
          </w:p>
        </w:tc>
        <w:tc>
          <w:tcPr>
            <w:tcW w:type="dxa" w:w="2700"/>
            <w:tcBorders>
              <w:top w:val="single" w:color="BFC9D4" w:sz="4"/>
              <w:left w:val="single" w:color="BFC9D4" w:sz="4"/>
              <w:bottom w:val="single" w:color="BFC9D4" w:sz="4"/>
              <w:right w:val="single" w:color="BFC9D4" w:sz="4"/>
            </w:tcBorders>
            <w:shd w:fill="F5F8FC" w:color="auto" w:val="clear"/>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r>
        <w:trPr>
          <w:cantSplit/>
        </w:trPr>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BR-039</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Order item snapshot</w:t>
            </w:r>
          </w:p>
        </w:tc>
        <w:tc>
          <w:tcPr>
            <w:tcW w:type="dxa" w:w="28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Orders</w:t>
            </w:r>
          </w:p>
        </w:tc>
        <w:tc>
          <w:tcPr>
            <w:tcW w:type="dxa" w:w="300"/>
            <w:tcBorders>
              <w:top w:val="none" w:color="FFFFFF" w:sz="0"/>
              <w:left w:val="single" w:color="BFC9D4" w:sz="4"/>
              <w:bottom w:val="none" w:color="FFFFFF" w:sz="0"/>
              <w:right w:val="single" w:color="BFC9D4" w:sz="4"/>
            </w:tcBorders>
          </w:tcPr>
          <w:p>
            <w:pPr>
              <w:spacing w:after="0"/>
            </w:pPr>
            <w:r>
              <w:rPr>
                <w:rFonts w:ascii="Calibri" w:cs="Calibri" w:eastAsia="Calibri" w:hAnsi="Calibri"/>
                <w:sz w:val="17"/>
                <w:szCs w:val="17"/>
              </w:rPr>
              <w:t xml:space="preserve"/>
            </w:r>
          </w:p>
        </w:tc>
        <w:tc>
          <w:tcPr>
            <w:tcW w:type="dxa" w:w="10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b/>
                <w:bCs/>
                <w:sz w:val="16"/>
                <w:szCs w:val="16"/>
              </w:rPr>
              <w:t xml:space="preserve">BR-078</w:t>
            </w:r>
          </w:p>
        </w:tc>
        <w:tc>
          <w:tcPr>
            <w:tcW w:type="dxa" w:w="3655"/>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sz w:val="16"/>
                <w:szCs w:val="16"/>
              </w:rPr>
              <w:t xml:space="preserve">Authentication enforcement</w:t>
            </w:r>
          </w:p>
        </w:tc>
        <w:tc>
          <w:tcPr>
            <w:tcW w:type="dxa" w:w="2700"/>
            <w:tcBorders>
              <w:top w:val="single" w:color="BFC9D4" w:sz="4"/>
              <w:left w:val="single" w:color="BFC9D4" w:sz="4"/>
              <w:bottom w:val="single" w:color="BFC9D4" w:sz="4"/>
              <w:right w:val="single" w:color="BFC9D4" w:sz="4"/>
            </w:tcBorders>
            <w:tcMar>
              <w:top w:type="dxa" w:w="60"/>
              <w:left w:type="dxa" w:w="90"/>
              <w:bottom w:type="dxa" w:w="60"/>
              <w:right w:type="dxa" w:w="90"/>
            </w:tcMar>
            <w:vAlign w:val="top"/>
          </w:tcPr>
          <w:p>
            <w:pPr>
              <w:spacing w:after="0"/>
            </w:pPr>
            <w:r>
              <w:rPr>
                <w:rFonts w:ascii="Calibri" w:cs="Calibri" w:eastAsia="Calibri" w:hAnsi="Calibri"/>
                <w:color w:val="6B7785"/>
                <w:sz w:val="16"/>
                <w:szCs w:val="16"/>
              </w:rPr>
              <w:t xml:space="preserve">API and Data Integrity</w:t>
            </w:r>
          </w:p>
        </w:tc>
      </w:tr>
    </w:tbl>
    <w:sectPr>
      <w:headerReference w:type="default" r:id="rId6"/>
      <w:footerReference w:type="default" r:id="rId7"/>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6"/>
        <w:szCs w:val="16"/>
      </w:rPr>
      <w:t xml:space="preserve">Page </w:t>
    </w:r>
    <w:r>
      <w:rPr>
        <w:rFonts w:ascii="Calibri" w:cs="Calibri" w:eastAsia="Calibri" w:hAnsi="Calibri"/>
        <w:color w:val="6B7785"/>
        <w:sz w:val="16"/>
        <w:szCs w:val="16"/>
      </w:rPr>
      <w:fldChar w:fldCharType="begin"/>
      <w:instrText xml:space="preserve">PAGE</w:instrText>
      <w:fldChar w:fldCharType="separate"/>
      <w:fldChar w:fldCharType="end"/>
    </w:r>
    <w:r>
      <w:rPr>
        <w:rFonts w:ascii="Calibri" w:cs="Calibri" w:eastAsia="Calibri" w:hAnsi="Calibri"/>
        <w:color w:val="6B7785"/>
        <w:sz w:val="16"/>
        <w:szCs w:val="16"/>
      </w:rPr>
      <w:t xml:space="preserve"> of </w:t>
    </w:r>
    <w:r>
      <w:rPr>
        <w:rFonts w:ascii="Calibri" w:cs="Calibri" w:eastAsia="Calibri" w:hAnsi="Calibri"/>
        <w:color w:val="6B77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6"/>
        <w:szCs w:val="16"/>
      </w:rPr>
      <w:t xml:space="preserve">Sport Mate — Feature &amp; Role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4E79"/>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 Mate — Feature &amp; Role Specification</dc:title>
  <dc:creator>Minh Phuc</dc:creator>
  <cp:lastModifiedBy>Un-named</cp:lastModifiedBy>
  <cp:revision>1</cp:revision>
  <dcterms:created xsi:type="dcterms:W3CDTF">2026-10-13T21:08:56.468Z</dcterms:created>
  <dcterms:modified xsi:type="dcterms:W3CDTF">2026-10-13T21:08:56.468Z</dcterms:modified>
</cp:coreProperties>
</file>

<file path=docProps/custom.xml><?xml version="1.0" encoding="utf-8"?>
<Properties xmlns="http://schemas.openxmlformats.org/officeDocument/2006/custom-properties" xmlns:vt="http://schemas.openxmlformats.org/officeDocument/2006/docPropsVTypes"/>
</file>