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private static variable of the same class that is the only instance of the class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static Logger logger;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private constructor to restrict instantiation of the class from other classes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Logger() {}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static method to provide the global point of access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(logger == null)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synchronized (Logger.class)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(logger == null)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logger = new Logger();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logger;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log messages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System.out.println("Log message: " + message);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Usage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logger1.log("This is a log message.");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System.out.println("Are logger1 and logger2 the same instance? " + (logger1 == logger2));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