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87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sz w:val="27"/>
          <w:szCs w:val="27"/>
          <w:shd w:fill="fafafa" w:val="clear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shd w:fill="fafafa" w:val="clear"/>
          <w:rtl w:val="0"/>
        </w:rPr>
        <w:t xml:space="preserve">Program Officer</w:t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b w:val="1"/>
          <w:color w:val="4287f5"/>
          <w:sz w:val="21"/>
          <w:szCs w:val="21"/>
          <w:shd w:fill="fafa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4287f5"/>
          <w:sz w:val="21"/>
          <w:szCs w:val="21"/>
          <w:shd w:fill="fafafa" w:val="clear"/>
          <w:rtl w:val="0"/>
        </w:rPr>
        <w:t xml:space="preserve">LEPRA SOCIETY</w:t>
      </w:r>
    </w:p>
    <w:p w:rsidR="00000000" w:rsidDel="00000000" w:rsidP="00000000" w:rsidRDefault="00000000" w:rsidRPr="00000000" w14:paraId="00000004">
      <w:pPr>
        <w:spacing w:after="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Oct 2021 – current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shd w:fill="fafafa" w:val="clear"/>
          <w:rtl w:val="0"/>
        </w:rPr>
        <w:t xml:space="preserve">Seoni,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hd w:fill="ffffff" w:val="clear"/>
        <w:spacing w:after="0" w:lineRule="auto"/>
        <w:ind w:left="49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Identification of Pvt. labs &amp; hospital for MoU with the state government. PPP service provider MoU has been done 95% within the timeline. Saturation planning of health facilities for ANC screening. Tools used as BI tools like Power BI &amp; Excel.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lineRule="auto"/>
        <w:ind w:left="49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Financial analysis, budget utilisation &amp; monitoring. Prepare performance reports for district &amp; state office.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lineRule="auto"/>
        <w:ind w:left="49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PLHIV client service (CD4, ART, delivery) analysis. Ensured family planning 70% &amp; got infant negativity rate 98%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0" w:lineRule="auto"/>
        <w:ind w:left="49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MIS Portal update with accurate data for meaningful insights.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0" w:lineRule="auto"/>
        <w:ind w:left="49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Develop mechanism for STR tracking for health facilities.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280" w:lineRule="auto"/>
        <w:ind w:left="49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Team activity monitoring &amp; budget utilization analysis. Develop team activity plan according to allocated budget.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sz w:val="27"/>
          <w:szCs w:val="27"/>
          <w:shd w:fill="fafafa" w:val="clear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shd w:fill="fafafa" w:val="clear"/>
          <w:rtl w:val="0"/>
        </w:rPr>
        <w:t xml:space="preserve">Officer Community Training</w:t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  <w:b w:val="1"/>
          <w:color w:val="4287f5"/>
          <w:sz w:val="21"/>
          <w:szCs w:val="21"/>
          <w:shd w:fill="fafa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4287f5"/>
          <w:sz w:val="21"/>
          <w:szCs w:val="21"/>
          <w:shd w:fill="fafafa" w:val="clear"/>
          <w:rtl w:val="0"/>
        </w:rPr>
        <w:t xml:space="preserve">Ipas Development Foundation</w:t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  <w:sz w:val="18"/>
          <w:szCs w:val="18"/>
          <w:shd w:fill="fafafa" w:val="clear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Mar 2020 - Sep 2021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shd w:fill="fafafa" w:val="clear"/>
          <w:rtl w:val="0"/>
        </w:rPr>
        <w:t xml:space="preserve">Satna, India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ffffff" w:val="clear"/>
        <w:spacing w:after="0" w:lineRule="auto"/>
        <w:ind w:left="49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Analysis of team member activities in the area &amp; program media impact analysis covered 95%. Impact Analysis of health programs in the community.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hd w:fill="ffffff" w:val="clear"/>
        <w:spacing w:after="0" w:lineRule="auto"/>
        <w:ind w:left="49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Regional-level workshops for health service providers. Develop peer educators modules for adolescent education.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fffff" w:val="clear"/>
        <w:spacing w:after="0" w:lineRule="auto"/>
        <w:ind w:left="49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Compiled, studied, and inferred large amounts of data.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hd w:fill="ffffff" w:val="clear"/>
        <w:spacing w:after="280" w:lineRule="auto"/>
        <w:ind w:left="495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Evaluated key parameters of the outcomes, consolidating forecasts &amp; budgets, and analysed trends in expense, capital expenditure &amp; other related areas. Tools used as Power BI &amp; Excel.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27"/>
          <w:szCs w:val="27"/>
          <w:shd w:fill="fafafa" w:val="clear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shd w:fill="fafafa" w:val="clear"/>
          <w:rtl w:val="0"/>
        </w:rPr>
        <w:t xml:space="preserve">Program Executive</w:t>
      </w:r>
    </w:p>
    <w:p w:rsidR="00000000" w:rsidDel="00000000" w:rsidP="00000000" w:rsidRDefault="00000000" w:rsidRPr="00000000" w14:paraId="00000013">
      <w:pPr>
        <w:spacing w:after="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287f5"/>
          <w:sz w:val="21"/>
          <w:szCs w:val="21"/>
          <w:shd w:fill="fafafa" w:val="clear"/>
          <w:rtl w:val="0"/>
        </w:rPr>
        <w:t xml:space="preserve">Ipas Development Foundation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Arial" w:cs="Arial" w:eastAsia="Arial" w:hAnsi="Arial"/>
          <w:sz w:val="18"/>
          <w:szCs w:val="18"/>
          <w:shd w:fill="fafafa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Jul 2014 - Feb 2020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shd w:fill="fafafa" w:val="clear"/>
          <w:rtl w:val="0"/>
        </w:rPr>
        <w:t xml:space="preserve">Satna, India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jc w:val="both"/>
        <w:rPr>
          <w:rFonts w:ascii="Arial" w:cs="Arial" w:eastAsia="Arial" w:hAnsi="Arial"/>
          <w:sz w:val="18"/>
          <w:szCs w:val="18"/>
          <w:shd w:fill="fafafa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afafa" w:val="clear"/>
          <w:rtl w:val="0"/>
        </w:rPr>
        <w:t xml:space="preserve">Implement health programs in assigned regions for potential medical officers. Organize training batches at the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jc w:val="both"/>
        <w:rPr>
          <w:rFonts w:ascii="Arial" w:cs="Arial" w:eastAsia="Arial" w:hAnsi="Arial"/>
          <w:sz w:val="18"/>
          <w:szCs w:val="18"/>
          <w:shd w:fill="fafafa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afafa" w:val="clear"/>
          <w:rtl w:val="0"/>
        </w:rPr>
        <w:t xml:space="preserve">training center.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jc w:val="both"/>
        <w:rPr>
          <w:rFonts w:ascii="Arial" w:cs="Arial" w:eastAsia="Arial" w:hAnsi="Arial"/>
          <w:sz w:val="18"/>
          <w:szCs w:val="18"/>
          <w:shd w:fill="fafafa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afafa" w:val="clear"/>
          <w:rtl w:val="0"/>
        </w:rPr>
        <w:t xml:space="preserve">Roll and responsibilities under PUMDUP &amp; ANON project:-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fafaf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fafafa" w:val="clear"/>
          <w:vertAlign w:val="baseline"/>
          <w:rtl w:val="0"/>
        </w:rPr>
        <w:t xml:space="preserve">Prepare performance reports for the medical officer in  Excel &amp; Power BI.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fafaf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fafafa" w:val="clear"/>
          <w:vertAlign w:val="baseline"/>
          <w:rtl w:val="0"/>
        </w:rPr>
        <w:t xml:space="preserve">Team activities monitoring &amp; performance review.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fafaf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fafafa" w:val="clear"/>
          <w:vertAlign w:val="baseline"/>
          <w:rtl w:val="0"/>
        </w:rPr>
        <w:t xml:space="preserve">Ensure commodity supply top-to-bottom health facilities.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fafaf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fafafa" w:val="clear"/>
          <w:vertAlign w:val="baseline"/>
          <w:rtl w:val="0"/>
        </w:rPr>
        <w:t xml:space="preserve">Identification of potential medical officers such as MBBS or OBs/Gny.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fafaf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fafafa" w:val="clear"/>
          <w:vertAlign w:val="baseline"/>
          <w:rtl w:val="0"/>
        </w:rPr>
        <w:t xml:space="preserve">Analyse monthly progress reports for service providers through BI tools.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fafaf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fafafa" w:val="clear"/>
          <w:vertAlign w:val="baseline"/>
          <w:rtl w:val="0"/>
        </w:rPr>
        <w:t xml:space="preserve">Conduct health sessions for replacement technology for CAC &amp; CCC services.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fafaf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afafa" w:val="clear"/>
          <w:rtl w:val="0"/>
        </w:rPr>
        <w:t xml:space="preserve">Strengthen 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fafafa" w:val="clear"/>
          <w:vertAlign w:val="baseline"/>
          <w:rtl w:val="0"/>
        </w:rPr>
        <w:t xml:space="preserve"> center &amp; budget utilization.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fafaf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fafafa" w:val="clear"/>
          <w:vertAlign w:val="baseline"/>
          <w:rtl w:val="0"/>
        </w:rPr>
        <w:t xml:space="preserve">Develop site-base model as PUMDUP &amp; provider-base base model as ANON in the region.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fafaf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fafafa" w:val="clear"/>
          <w:vertAlign w:val="baseline"/>
          <w:rtl w:val="0"/>
        </w:rPr>
        <w:t xml:space="preserve">Developed a framework for analysing and evaluating the media outreach and contribution of Ipas development foundation analysis.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Arial" w:cs="Arial" w:eastAsia="Arial" w:hAnsi="Arial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Arial" w:cs="Arial" w:eastAsia="Arial" w:hAnsi="Arial"/>
          <w:sz w:val="27"/>
          <w:szCs w:val="27"/>
          <w:shd w:fill="fafafa" w:val="clear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shd w:fill="fafafa" w:val="clear"/>
          <w:rtl w:val="0"/>
        </w:rPr>
        <w:t xml:space="preserve">D.C.C.</w:t>
      </w:r>
    </w:p>
    <w:p w:rsidR="00000000" w:rsidDel="00000000" w:rsidP="00000000" w:rsidRDefault="00000000" w:rsidRPr="00000000" w14:paraId="00000023">
      <w:pPr>
        <w:spacing w:after="0" w:lineRule="auto"/>
        <w:rPr>
          <w:rFonts w:ascii="Arial" w:cs="Arial" w:eastAsia="Arial" w:hAnsi="Arial"/>
          <w:b w:val="1"/>
          <w:color w:val="4287f5"/>
          <w:sz w:val="21"/>
          <w:szCs w:val="21"/>
          <w:shd w:fill="fafa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4287f5"/>
          <w:sz w:val="21"/>
          <w:szCs w:val="21"/>
          <w:shd w:fill="fafafa" w:val="clear"/>
          <w:rtl w:val="0"/>
        </w:rPr>
        <w:t xml:space="preserve">Mind Field Research Pvt. LTD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Arial" w:cs="Arial" w:eastAsia="Arial" w:hAnsi="Arial"/>
          <w:sz w:val="18"/>
          <w:szCs w:val="18"/>
          <w:shd w:fill="fafafa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Nov 2013 - Jun 2014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shd w:fill="fafafa" w:val="clear"/>
          <w:rtl w:val="0"/>
        </w:rPr>
        <w:t xml:space="preserve">Katni, India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Roll &amp; responsibilities as Data collection Consultant-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LR/OT data collection for the ANON &amp; PUMDUP program.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 review &amp; reporting.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Stock update at the facility level.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Identification of potential medical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officers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for CAC training.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Orientation of  health facility staff for CAC services &amp; client privacy.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Arial" w:cs="Arial" w:eastAsia="Arial" w:hAnsi="Arial"/>
          <w:sz w:val="27"/>
          <w:szCs w:val="27"/>
          <w:shd w:fill="fafafa" w:val="clear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shd w:fill="fafafa" w:val="clear"/>
          <w:rtl w:val="0"/>
        </w:rPr>
        <w:t xml:space="preserve">Freelancer Interviewer</w:t>
      </w:r>
    </w:p>
    <w:p w:rsidR="00000000" w:rsidDel="00000000" w:rsidP="00000000" w:rsidRDefault="00000000" w:rsidRPr="00000000" w14:paraId="00000030">
      <w:pPr>
        <w:spacing w:after="0" w:lineRule="auto"/>
        <w:rPr>
          <w:rFonts w:ascii="Arial" w:cs="Arial" w:eastAsia="Arial" w:hAnsi="Arial"/>
          <w:b w:val="1"/>
          <w:color w:val="4287f5"/>
          <w:sz w:val="21"/>
          <w:szCs w:val="21"/>
          <w:shd w:fill="fafafa" w:val="clear"/>
        </w:rPr>
      </w:pPr>
      <w:r w:rsidDel="00000000" w:rsidR="00000000" w:rsidRPr="00000000">
        <w:rPr>
          <w:rFonts w:ascii="Arial" w:cs="Arial" w:eastAsia="Arial" w:hAnsi="Arial"/>
          <w:b w:val="1"/>
          <w:color w:val="4287f5"/>
          <w:sz w:val="21"/>
          <w:szCs w:val="21"/>
          <w:shd w:fill="fafafa" w:val="clear"/>
          <w:rtl w:val="0"/>
        </w:rPr>
        <w:t xml:space="preserve">IMRB</w:t>
      </w:r>
    </w:p>
    <w:p w:rsidR="00000000" w:rsidDel="00000000" w:rsidP="00000000" w:rsidRDefault="00000000" w:rsidRPr="00000000" w14:paraId="00000031">
      <w:pPr>
        <w:spacing w:after="0" w:lineRule="auto"/>
        <w:rPr>
          <w:rFonts w:ascii="Arial" w:cs="Arial" w:eastAsia="Arial" w:hAnsi="Arial"/>
          <w:sz w:val="18"/>
          <w:szCs w:val="18"/>
          <w:shd w:fill="fafafa" w:val="clear"/>
        </w:rPr>
      </w:pPr>
      <w:r w:rsidDel="00000000" w:rsidR="00000000" w:rsidRPr="00000000">
        <w:rPr>
          <w:rFonts w:ascii="inherit" w:cs="inherit" w:eastAsia="inherit" w:hAnsi="inherit"/>
          <w:sz w:val="24"/>
          <w:szCs w:val="24"/>
          <w:rtl w:val="0"/>
        </w:rPr>
        <w:t xml:space="preserve">Jun 2011 - Oct 2013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shd w:fill="fafafa" w:val="clear"/>
          <w:rtl w:val="0"/>
        </w:rPr>
        <w:t xml:space="preserve">Indore, India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rPr>
          <w:rFonts w:ascii="Arial" w:cs="Arial" w:eastAsia="Arial" w:hAnsi="Arial"/>
          <w:sz w:val="18"/>
          <w:szCs w:val="18"/>
          <w:shd w:fill="fafafa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afafa" w:val="clear"/>
          <w:rtl w:val="0"/>
        </w:rPr>
        <w:t xml:space="preserve">As a Freelancer interviewer-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z w:val="18"/>
          <w:szCs w:val="18"/>
          <w:u w:val="none"/>
          <w:shd w:fill="fafafa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afafa" w:val="clear"/>
          <w:rtl w:val="0"/>
        </w:rPr>
        <w:t xml:space="preserve">Random &amp; Booster study for client survey.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z w:val="18"/>
          <w:szCs w:val="18"/>
          <w:u w:val="none"/>
          <w:shd w:fill="fafafa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afafa" w:val="clear"/>
          <w:rtl w:val="0"/>
        </w:rPr>
        <w:t xml:space="preserve">Demand generation for FMCG clients.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z w:val="18"/>
          <w:szCs w:val="18"/>
          <w:u w:val="none"/>
          <w:shd w:fill="fafafa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afafa" w:val="clear"/>
          <w:rtl w:val="0"/>
        </w:rPr>
        <w:t xml:space="preserve">Client satisfaction study for Telecom operators in MP &amp; CG</w:t>
      </w:r>
    </w:p>
    <w:p w:rsidR="00000000" w:rsidDel="00000000" w:rsidP="00000000" w:rsidRDefault="00000000" w:rsidRPr="00000000" w14:paraId="00000036">
      <w:pPr>
        <w:spacing w:after="0" w:lineRule="auto"/>
        <w:rPr>
          <w:rFonts w:ascii="inherit" w:cs="inherit" w:eastAsia="inherit" w:hAnsi="inher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7"/>
          <w:szCs w:val="27"/>
          <w:shd w:fill="fafafa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ng-star-inserted" w:customStyle="1">
    <w:name w:val="ng-star-inserted"/>
    <w:basedOn w:val="DefaultParagraphFont"/>
    <w:rsid w:val="00F74C1C"/>
  </w:style>
  <w:style w:type="paragraph" w:styleId="ListParagraph">
    <w:name w:val="List Paragraph"/>
    <w:basedOn w:val="Normal"/>
    <w:uiPriority w:val="34"/>
    <w:qFormat w:val="1"/>
    <w:rsid w:val="007B4B9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CE6lqhp5q38sBlQf2NgGDbJtw==">CgMxLjAyCGguZ2pkZ3hzOAByITF2V3dldU9WU2pVRF92N0hILTkwRGhvV3R1cWEzSi1aMw==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2023-09-10T16:16:00Z</dcterms:created>
  <dc:creator>cws</dc:creator>
</cp:coreProperties>
</file>