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u w:val="none"/>
        </w:rPr>
      </w:pPr>
      <w:r>
        <w:rPr>
          <w:u w:val="none"/>
        </w:rPr>
      </w:r>
    </w:p>
    <w:p>
      <w:pPr>
        <w:pStyle w:val="PreformattedText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Django Inbound Rules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Django Inbound Rules is an app to allow or restrict group of users on specified url(s) based on CIDR blocks(now IPv4 only) excluding user with superuser permissions.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CIDR Block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Classless Inter-Domain Routing (CIDR) is a method for allocating IP addresses and for IP routing. CIDR is a new method of representation for IP addresses, now commonly known as CIDR notation, in which an address or routing prefix is written with a suffix indicating the number of bits of the prefix, such as 192.0.2.0/24 for IPv4, and 2001:db8::/32 for IPv6.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more details : https://en.wikipedia.org/wiki/Classless_Inter-Domain_Routing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Installation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pip install django-inbound-rules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Quick 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Add "inbound" to your INSTALLED_APPS in settings.py like this::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INSTALLED_APPS = [</w:t>
      </w:r>
    </w:p>
    <w:p>
      <w:pPr>
        <w:pStyle w:val="PreformattedText"/>
        <w:rPr/>
      </w:pPr>
      <w:r>
        <w:rPr/>
        <w:t xml:space="preserve">        </w:t>
      </w:r>
      <w:r>
        <w:rPr/>
        <w:t>...</w:t>
      </w:r>
    </w:p>
    <w:p>
      <w:pPr>
        <w:pStyle w:val="PreformattedText"/>
        <w:rPr/>
      </w:pPr>
      <w:r>
        <w:rPr/>
        <w:t xml:space="preserve">        </w:t>
      </w:r>
      <w:r>
        <w:rPr/>
        <w:t>'inbound',</w:t>
      </w:r>
    </w:p>
    <w:p>
      <w:pPr>
        <w:pStyle w:val="PreformattedText"/>
        <w:rPr/>
      </w:pPr>
      <w:r>
        <w:rPr/>
        <w:t xml:space="preserve">        </w:t>
      </w:r>
      <w:r>
        <w:rPr/>
        <w:t>...</w:t>
      </w:r>
    </w:p>
    <w:p>
      <w:pPr>
        <w:pStyle w:val="PreformattedText"/>
        <w:rPr/>
      </w:pPr>
      <w:r>
        <w:rPr/>
        <w:t xml:space="preserve">    </w:t>
      </w:r>
      <w:r>
        <w:rPr/>
        <w:t>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Add "inbound.middleware.restrict_user_middleware" to your MIDDLEWARE in settings.py like this::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MIDDLEWARE = [</w:t>
      </w:r>
    </w:p>
    <w:p>
      <w:pPr>
        <w:pStyle w:val="PreformattedText"/>
        <w:rPr/>
      </w:pPr>
      <w:r>
        <w:rPr/>
        <w:t xml:space="preserve">        </w:t>
      </w:r>
      <w:r>
        <w:rPr/>
        <w:t>...</w:t>
      </w:r>
    </w:p>
    <w:p>
      <w:pPr>
        <w:pStyle w:val="PreformattedText"/>
        <w:rPr/>
      </w:pPr>
      <w:r>
        <w:rPr/>
        <w:t xml:space="preserve">        </w:t>
      </w:r>
      <w:r>
        <w:rPr/>
        <w:t>'inbound.middleware.restrict_user_middleware',</w:t>
      </w:r>
    </w:p>
    <w:p>
      <w:pPr>
        <w:pStyle w:val="PreformattedText"/>
        <w:rPr/>
      </w:pPr>
      <w:r>
        <w:rPr/>
        <w:t xml:space="preserve">        </w:t>
      </w:r>
      <w:r>
        <w:rPr/>
        <w:t>...</w:t>
      </w:r>
    </w:p>
    <w:p>
      <w:pPr>
        <w:pStyle w:val="PreformattedText"/>
        <w:rPr/>
      </w:pPr>
      <w:r>
        <w:rPr/>
        <w:t xml:space="preserve">    </w:t>
      </w:r>
      <w:r>
        <w:rPr/>
        <w:t>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Run ``python manage.py migrate`` to create the polls models.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Start the development server and visit http://127.0.0.1:8000/admin/ to create your Inbound Rules.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Configuration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After successfully implementing installation process, Your Django Admin Dashboard looks like below containing Inbound app with Rules tables::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96520</wp:posOffset>
            </wp:positionH>
            <wp:positionV relativeFrom="paragraph">
              <wp:posOffset>88900</wp:posOffset>
            </wp:positionV>
            <wp:extent cx="5878830" cy="2591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2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2752725</wp:posOffset>
            </wp:positionV>
            <wp:extent cx="6120130" cy="3024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SYNOPSIS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I. Rule:</w:t>
      </w:r>
    </w:p>
    <w:p>
      <w:pPr>
        <w:pStyle w:val="PreformattedText"/>
        <w:rPr/>
      </w:pPr>
      <w:r>
        <w:rPr/>
        <w:t xml:space="preserve">  </w:t>
      </w:r>
      <w:r>
        <w:rPr/>
        <w:t>1. Rule Name</w:t>
      </w:r>
    </w:p>
    <w:p>
      <w:pPr>
        <w:pStyle w:val="PreformattedText"/>
        <w:rPr/>
      </w:pPr>
      <w:r>
        <w:rPr/>
        <w:t xml:space="preserve">  </w:t>
      </w:r>
      <w:r>
        <w:rPr/>
        <w:t>2. Namespace</w:t>
      </w:r>
    </w:p>
    <w:p>
      <w:pPr>
        <w:pStyle w:val="PreformattedText"/>
        <w:rPr/>
      </w:pPr>
      <w:r>
        <w:rPr/>
        <w:t xml:space="preserve">  </w:t>
      </w:r>
      <w:r>
        <w:rPr/>
        <w:t>3. Url name</w:t>
      </w:r>
    </w:p>
    <w:p>
      <w:pPr>
        <w:pStyle w:val="PreformattedText"/>
        <w:rPr/>
      </w:pPr>
      <w:r>
        <w:rPr/>
        <w:t xml:space="preserve">  </w:t>
      </w:r>
      <w:r>
        <w:rPr/>
        <w:t>4. Group</w:t>
      </w:r>
    </w:p>
    <w:p>
      <w:pPr>
        <w:pStyle w:val="PreformattedText"/>
        <w:rPr/>
      </w:pPr>
      <w:r>
        <w:rPr/>
        <w:t xml:space="preserve">  </w:t>
      </w:r>
      <w:r>
        <w:rPr/>
        <w:t>5. Allow all IP's</w:t>
      </w:r>
    </w:p>
    <w:p>
      <w:pPr>
        <w:pStyle w:val="PreformattedText"/>
        <w:rPr/>
      </w:pPr>
      <w:r>
        <w:rPr/>
        <w:t xml:space="preserve">  </w:t>
      </w:r>
      <w:r>
        <w:rPr/>
        <w:t>6. Is active</w:t>
      </w:r>
    </w:p>
    <w:p>
      <w:pPr>
        <w:pStyle w:val="PreformattedText"/>
        <w:rPr/>
      </w:pPr>
      <w:r>
        <w:rPr/>
        <w:t>II. Inbound IPS:</w:t>
      </w:r>
    </w:p>
    <w:p>
      <w:pPr>
        <w:pStyle w:val="PreformattedText"/>
        <w:rPr/>
      </w:pPr>
      <w:r>
        <w:rPr/>
        <w:t xml:space="preserve">  </w:t>
      </w:r>
      <w:r>
        <w:rPr/>
        <w:t>1. Start IP</w:t>
      </w:r>
    </w:p>
    <w:p>
      <w:pPr>
        <w:pStyle w:val="PreformattedText"/>
        <w:rPr/>
      </w:pPr>
      <w:r>
        <w:rPr/>
        <w:t xml:space="preserve">  </w:t>
      </w:r>
      <w:r>
        <w:rPr/>
        <w:t>2. End IP</w:t>
      </w:r>
    </w:p>
    <w:p>
      <w:pPr>
        <w:pStyle w:val="PreformattedText"/>
        <w:rPr/>
      </w:pPr>
      <w:r>
        <w:rPr/>
        <w:t xml:space="preserve">  </w:t>
      </w:r>
      <w:r>
        <w:rPr/>
        <w:t>4. CIDR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SYNOPSIS Description &amp; Usage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Rule name (string)</w:t>
      </w:r>
    </w:p>
    <w:p>
      <w:pPr>
        <w:pStyle w:val="PreformattedText"/>
        <w:numPr>
          <w:ilvl w:val="0"/>
          <w:numId w:val="2"/>
        </w:numPr>
        <w:rPr/>
      </w:pPr>
      <w:r>
        <w:rPr/>
        <w:t>Rule identifier having max limit of 100 characters only.</w:t>
      </w:r>
    </w:p>
    <w:p>
      <w:pPr>
        <w:pStyle w:val="PreformattedText"/>
        <w:numPr>
          <w:ilvl w:val="0"/>
          <w:numId w:val="2"/>
        </w:numPr>
        <w:rPr/>
      </w:pPr>
      <w:r>
        <w:rPr/>
        <w:t>If Rule name exists, it will be authorized by inbound rule else notexcept of users with superuser permissions.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Namespace (string) &amp; Url name (string)</w:t>
      </w:r>
    </w:p>
    <w:p>
      <w:pPr>
        <w:pStyle w:val="PreformattedText"/>
        <w:numPr>
          <w:ilvl w:val="0"/>
          <w:numId w:val="4"/>
        </w:numPr>
        <w:rPr/>
      </w:pPr>
      <w:r>
        <w:rPr/>
        <w:t>Namespace attribute allows a group of urls to be identified with a unique qualifier.</w:t>
      </w:r>
    </w:p>
    <w:p>
      <w:pPr>
        <w:pStyle w:val="PreformattedText"/>
        <w:numPr>
          <w:ilvl w:val="0"/>
          <w:numId w:val="4"/>
        </w:numPr>
        <w:rPr/>
      </w:pPr>
      <w:r>
        <w:rPr/>
        <w:t>Url name is name in url.</w:t>
      </w:r>
    </w:p>
    <w:p>
      <w:pPr>
        <w:pStyle w:val="PreformattedText"/>
        <w:numPr>
          <w:ilvl w:val="0"/>
          <w:numId w:val="4"/>
        </w:numPr>
        <w:rPr/>
      </w:pPr>
      <w:r>
        <w:rPr/>
        <w:t>Only a valid combination is allowed to register.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If only namespace is provided: it will validate group of urls.</w:t>
      </w:r>
    </w:p>
    <w:p>
      <w:pPr>
        <w:pStyle w:val="PreformattedText"/>
        <w:numPr>
          <w:ilvl w:val="0"/>
          <w:numId w:val="4"/>
        </w:numPr>
        <w:rPr/>
      </w:pPr>
      <w:r>
        <w:rPr/>
        <w:t>If namespace and Url name is provided: it will validate that specific urls.</w:t>
      </w:r>
    </w:p>
    <w:p>
      <w:pPr>
        <w:pStyle w:val="PreformattedText"/>
        <w:numPr>
          <w:ilvl w:val="0"/>
          <w:numId w:val="4"/>
        </w:numPr>
        <w:rPr/>
      </w:pPr>
      <w:r>
        <w:rPr/>
        <w:t>If only Url name is provide: it will validate that specific urls (only in-case namespace not vailable)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ab/>
        <w:t>```</w:t>
      </w:r>
    </w:p>
    <w:p>
      <w:pPr>
        <w:pStyle w:val="PreformattedText"/>
        <w:rPr/>
      </w:pPr>
      <w:r>
        <w:rPr/>
        <w:t xml:space="preserve">  </w:t>
      </w:r>
      <w:r>
        <w:rPr/>
        <w:tab/>
        <w:t># project/urls.py(root)</w:t>
      </w:r>
    </w:p>
    <w:p>
      <w:pPr>
        <w:pStyle w:val="PreformattedText"/>
        <w:rPr/>
      </w:pPr>
      <w:r>
        <w:rPr/>
        <w:t xml:space="preserve">  </w:t>
      </w:r>
      <w:r>
        <w:rPr/>
        <w:tab/>
        <w:t>urlpatterns = [</w:t>
      </w:r>
    </w:p>
    <w:p>
      <w:pPr>
        <w:pStyle w:val="PreformattedText"/>
        <w:rPr/>
      </w:pPr>
      <w:r>
        <w:rPr/>
        <w:t xml:space="preserve">      </w:t>
      </w:r>
      <w:r>
        <w:rPr/>
        <w:tab/>
        <w:t>path('', include(('home.urls', 'home'), namespace='home')),</w:t>
      </w:r>
    </w:p>
    <w:p>
      <w:pPr>
        <w:pStyle w:val="PreformattedText"/>
        <w:rPr/>
      </w:pPr>
      <w:r>
        <w:rPr/>
        <w:t xml:space="preserve">  </w:t>
      </w:r>
      <w:r>
        <w:rPr/>
        <w:tab/>
        <w:t>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ab/>
        <w:t># home/urs.py(app)</w:t>
      </w:r>
    </w:p>
    <w:p>
      <w:pPr>
        <w:pStyle w:val="PreformattedText"/>
        <w:rPr/>
      </w:pPr>
      <w:r>
        <w:rPr/>
        <w:t xml:space="preserve">  </w:t>
      </w:r>
      <w:r>
        <w:rPr/>
        <w:tab/>
        <w:t>urlpatterns = [</w:t>
      </w:r>
    </w:p>
    <w:p>
      <w:pPr>
        <w:pStyle w:val="PreformattedText"/>
        <w:rPr/>
      </w:pPr>
      <w:r>
        <w:rPr/>
        <w:t xml:space="preserve">      </w:t>
      </w:r>
      <w:r>
        <w:rPr/>
        <w:tab/>
        <w:t>path('', views.home, name='home'),</w:t>
      </w:r>
    </w:p>
    <w:p>
      <w:pPr>
        <w:pStyle w:val="PreformattedText"/>
        <w:rPr/>
      </w:pPr>
      <w:r>
        <w:rPr/>
        <w:t xml:space="preserve">  </w:t>
      </w:r>
      <w:r>
        <w:rPr/>
        <w:tab/>
        <w:t>]</w:t>
      </w:r>
    </w:p>
    <w:p>
      <w:pPr>
        <w:pStyle w:val="PreformattedText"/>
        <w:rPr/>
      </w:pPr>
      <w:r>
        <w:rPr/>
        <w:t xml:space="preserve">  </w:t>
      </w:r>
      <w:r>
        <w:rPr/>
        <w:tab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Group</w:t>
      </w:r>
    </w:p>
    <w:p>
      <w:pPr>
        <w:pStyle w:val="PreformattedText"/>
        <w:numPr>
          <w:ilvl w:val="0"/>
          <w:numId w:val="6"/>
        </w:numPr>
        <w:rPr/>
      </w:pPr>
      <w:r>
        <w:rPr/>
        <w:t>Access to url(s) is allowed to users of this group only.</w:t>
      </w:r>
    </w:p>
    <w:p>
      <w:pPr>
        <w:pStyle w:val="PreformattedText"/>
        <w:numPr>
          <w:ilvl w:val="0"/>
          <w:numId w:val="0"/>
        </w:numPr>
        <w:ind w:left="96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>
          <w:i/>
          <w:i/>
          <w:iCs/>
        </w:rPr>
      </w:pPr>
      <w:r>
        <w:rPr>
          <w:i/>
          <w:iCs/>
        </w:rPr>
        <w:t>Allow all IP's (boolean field)</w:t>
      </w:r>
    </w:p>
    <w:p>
      <w:pPr>
        <w:pStyle w:val="PreformattedText"/>
        <w:numPr>
          <w:ilvl w:val="0"/>
          <w:numId w:val="8"/>
        </w:numPr>
        <w:rPr/>
      </w:pPr>
      <w:r>
        <w:rPr/>
        <w:t xml:space="preserve">If true, all group users can access url(s) </w:t>
      </w:r>
      <w:r>
        <w:rPr/>
        <w:t>as it will b</w:t>
      </w:r>
      <w:r>
        <w:rPr/>
        <w:t>ypass all Inbound Ips.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>
          <w:i/>
          <w:i/>
          <w:iCs/>
        </w:rPr>
      </w:pPr>
      <w:r>
        <w:rPr>
          <w:i/>
          <w:iCs/>
        </w:rPr>
        <w:t>Is active (boolean field)</w:t>
      </w:r>
    </w:p>
    <w:p>
      <w:pPr>
        <w:pStyle w:val="PreformattedText"/>
        <w:numPr>
          <w:ilvl w:val="0"/>
          <w:numId w:val="10"/>
        </w:numPr>
        <w:rPr/>
      </w:pPr>
      <w:r>
        <w:rPr/>
        <w:t>To activate or deactivate certain rule name.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>
          <w:i/>
          <w:i/>
          <w:iCs/>
        </w:rPr>
      </w:pPr>
      <w:r>
        <w:rPr>
          <w:i/>
          <w:iCs/>
        </w:rPr>
        <w:t>Start IP &amp; End IP (IPv4, genric IP address)</w:t>
      </w:r>
    </w:p>
    <w:p>
      <w:pPr>
        <w:pStyle w:val="PreformattedText"/>
        <w:numPr>
          <w:ilvl w:val="0"/>
          <w:numId w:val="12"/>
        </w:numPr>
        <w:rPr/>
      </w:pPr>
      <w:r>
        <w:rPr/>
        <w:t>For range of IPs of single CIDR block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>
          <w:i/>
          <w:i/>
          <w:iCs/>
        </w:rPr>
      </w:pPr>
      <w:r>
        <w:rPr>
          <w:i/>
          <w:iCs/>
        </w:rPr>
        <w:t>CIDR (readonly)</w:t>
      </w:r>
    </w:p>
    <w:p>
      <w:pPr>
        <w:pStyle w:val="PreformattedText"/>
        <w:numPr>
          <w:ilvl w:val="0"/>
          <w:numId w:val="14"/>
        </w:numPr>
        <w:rPr/>
      </w:pPr>
      <w:r>
        <w:rPr/>
        <w:t>Based on your input: Start IP and End IP CIDR Block is created.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669"/>
        </w:tabs>
        <w:ind w:left="1669" w:hanging="360"/>
      </w:pPr>
      <w:rPr/>
    </w:lvl>
    <w:lvl w:ilvl="1">
      <w:start w:val="1"/>
      <w:numFmt w:val="decimal"/>
      <w:lvlText w:val="%2."/>
      <w:lvlJc w:val="left"/>
      <w:pPr>
        <w:tabs>
          <w:tab w:val="num" w:pos="2029"/>
        </w:tabs>
        <w:ind w:left="2029" w:hanging="360"/>
      </w:pPr>
      <w:rPr/>
    </w:lvl>
    <w:lvl w:ilvl="2">
      <w:start w:val="1"/>
      <w:numFmt w:val="decimal"/>
      <w:lvlText w:val="%3."/>
      <w:lvlJc w:val="left"/>
      <w:pPr>
        <w:tabs>
          <w:tab w:val="num" w:pos="2389"/>
        </w:tabs>
        <w:ind w:left="2389" w:hanging="360"/>
      </w:pPr>
      <w:rPr/>
    </w:lvl>
    <w:lvl w:ilvl="3">
      <w:start w:val="1"/>
      <w:numFmt w:val="decimal"/>
      <w:lvlText w:val="%4."/>
      <w:lvlJc w:val="left"/>
      <w:pPr>
        <w:tabs>
          <w:tab w:val="num" w:pos="2749"/>
        </w:tabs>
        <w:ind w:left="2749" w:hanging="360"/>
      </w:pPr>
      <w:rPr/>
    </w:lvl>
    <w:lvl w:ilvl="4">
      <w:start w:val="1"/>
      <w:numFmt w:val="decimal"/>
      <w:lvlText w:val="%5."/>
      <w:lvlJc w:val="left"/>
      <w:pPr>
        <w:tabs>
          <w:tab w:val="num" w:pos="3109"/>
        </w:tabs>
        <w:ind w:left="3109" w:hanging="360"/>
      </w:pPr>
      <w:rPr/>
    </w:lvl>
    <w:lvl w:ilvl="5">
      <w:start w:val="1"/>
      <w:numFmt w:val="decimal"/>
      <w:lvlText w:val="%6."/>
      <w:lvlJc w:val="left"/>
      <w:pPr>
        <w:tabs>
          <w:tab w:val="num" w:pos="3469"/>
        </w:tabs>
        <w:ind w:left="3469" w:hanging="360"/>
      </w:pPr>
      <w:rPr/>
    </w:lvl>
    <w:lvl w:ilvl="6">
      <w:start w:val="1"/>
      <w:numFmt w:val="decimal"/>
      <w:lvlText w:val="%7."/>
      <w:lvlJc w:val="left"/>
      <w:pPr>
        <w:tabs>
          <w:tab w:val="num" w:pos="3829"/>
        </w:tabs>
        <w:ind w:left="3829" w:hanging="360"/>
      </w:pPr>
      <w:rPr/>
    </w:lvl>
    <w:lvl w:ilvl="7">
      <w:start w:val="1"/>
      <w:numFmt w:val="decimal"/>
      <w:lvlText w:val="%8."/>
      <w:lvlJc w:val="left"/>
      <w:pPr>
        <w:tabs>
          <w:tab w:val="num" w:pos="4189"/>
        </w:tabs>
        <w:ind w:left="4189" w:hanging="360"/>
      </w:pPr>
      <w:rPr/>
    </w:lvl>
    <w:lvl w:ilvl="8">
      <w:start w:val="1"/>
      <w:numFmt w:val="decimal"/>
      <w:lvlText w:val="%9."/>
      <w:lvlJc w:val="left"/>
      <w:pPr>
        <w:tabs>
          <w:tab w:val="num" w:pos="4549"/>
        </w:tabs>
        <w:ind w:left="454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435</Words>
  <Characters>2298</Characters>
  <CharactersWithSpaces>2770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2020-07-31T11:36:40Z</dcterms:modified>
  <cp:revision>4</cp:revision>
  <dc:subject/>
  <dc:title/>
</cp:coreProperties>
</file>