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5611" w14:textId="77777777" w:rsidR="00A67BCC" w:rsidRDefault="00A67BCC">
      <w:pPr>
        <w:jc w:val="center"/>
        <w:rPr>
          <w:b/>
          <w:sz w:val="44"/>
        </w:rPr>
      </w:pPr>
    </w:p>
    <w:p w14:paraId="0D1CB01E" w14:textId="06ECADAF" w:rsidR="008C4637" w:rsidRDefault="00000000">
      <w:pPr>
        <w:jc w:val="center"/>
        <w:rPr>
          <w:rFonts w:hint="eastAsia"/>
        </w:rPr>
      </w:pPr>
      <w:proofErr w:type="spellStart"/>
      <w:r>
        <w:rPr>
          <w:b/>
          <w:sz w:val="44"/>
        </w:rPr>
        <w:t>MarineVisionAI</w:t>
      </w:r>
      <w:proofErr w:type="spellEnd"/>
    </w:p>
    <w:p w14:paraId="49E01028" w14:textId="6E295104" w:rsidR="008C4637" w:rsidRDefault="00000000" w:rsidP="00A67BCC">
      <w:pPr>
        <w:jc w:val="center"/>
        <w:rPr>
          <w:rFonts w:hint="eastAsia"/>
        </w:rPr>
      </w:pPr>
      <w:r>
        <w:rPr>
          <w:b/>
          <w:sz w:val="30"/>
        </w:rPr>
        <w:t xml:space="preserve">Core Functionality Testing Report </w:t>
      </w:r>
      <w:r w:rsidR="00A67BCC">
        <w:rPr>
          <w:b/>
          <w:sz w:val="30"/>
        </w:rPr>
        <w:br/>
        <w:t>(</w:t>
      </w:r>
      <w:r>
        <w:rPr>
          <w:b/>
          <w:sz w:val="30"/>
        </w:rPr>
        <w:t>Problem Statement</w:t>
      </w:r>
      <w:r w:rsidR="00A67BCC">
        <w:t xml:space="preserve"> </w:t>
      </w:r>
      <w:r>
        <w:rPr>
          <w:b/>
          <w:sz w:val="32"/>
        </w:rPr>
        <w:t>26057</w:t>
      </w:r>
      <w:r w:rsidR="00A67BCC">
        <w:rPr>
          <w:b/>
          <w:sz w:val="32"/>
        </w:rPr>
        <w:t>)</w:t>
      </w:r>
    </w:p>
    <w:p w14:paraId="33D89E8E" w14:textId="77777777" w:rsidR="008C4637" w:rsidRDefault="008C4637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C4637" w14:paraId="5F05C7EB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8478721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Core Evaluation Area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B17B2CA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732B2E5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Validation / Notes</w:t>
            </w:r>
          </w:p>
        </w:tc>
      </w:tr>
      <w:tr w:rsidR="008C4637" w14:paraId="69DFF878" w14:textId="77777777">
        <w:trPr>
          <w:jc w:val="center"/>
        </w:trPr>
        <w:tc>
          <w:tcPr>
            <w:tcW w:w="3408" w:type="dxa"/>
            <w:vAlign w:val="center"/>
          </w:tcPr>
          <w:p w14:paraId="7BD35C35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 Side-Scan Sonar Image Input</w:t>
            </w:r>
          </w:p>
        </w:tc>
        <w:tc>
          <w:tcPr>
            <w:tcW w:w="3408" w:type="dxa"/>
            <w:vAlign w:val="center"/>
          </w:tcPr>
          <w:p w14:paraId="76855549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7425D16B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Sonar imagery upload and image-processing workflow supported.</w:t>
            </w:r>
          </w:p>
        </w:tc>
      </w:tr>
      <w:tr w:rsidR="008C4637" w14:paraId="17751539" w14:textId="77777777">
        <w:trPr>
          <w:jc w:val="center"/>
        </w:trPr>
        <w:tc>
          <w:tcPr>
            <w:tcW w:w="3408" w:type="dxa"/>
            <w:vAlign w:val="center"/>
          </w:tcPr>
          <w:p w14:paraId="504C0483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2. Image Preprocessing</w:t>
            </w:r>
          </w:p>
        </w:tc>
        <w:tc>
          <w:tcPr>
            <w:tcW w:w="3408" w:type="dxa"/>
            <w:vAlign w:val="center"/>
          </w:tcPr>
          <w:p w14:paraId="0F55E52B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6D455259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Preprocessing and normalization flow is available before inference.</w:t>
            </w:r>
          </w:p>
        </w:tc>
      </w:tr>
      <w:tr w:rsidR="008C4637" w14:paraId="2BCC0BD5" w14:textId="77777777">
        <w:trPr>
          <w:jc w:val="center"/>
        </w:trPr>
        <w:tc>
          <w:tcPr>
            <w:tcW w:w="3408" w:type="dxa"/>
            <w:vAlign w:val="center"/>
          </w:tcPr>
          <w:p w14:paraId="01BBECF9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3. Object Detection</w:t>
            </w:r>
          </w:p>
        </w:tc>
        <w:tc>
          <w:tcPr>
            <w:tcW w:w="3408" w:type="dxa"/>
            <w:vAlign w:val="center"/>
          </w:tcPr>
          <w:p w14:paraId="217EC7F4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17C997AA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YOLO-based object detection pipeline is integrated.</w:t>
            </w:r>
          </w:p>
        </w:tc>
      </w:tr>
      <w:tr w:rsidR="008C4637" w14:paraId="7CDF8D64" w14:textId="77777777">
        <w:trPr>
          <w:jc w:val="center"/>
        </w:trPr>
        <w:tc>
          <w:tcPr>
            <w:tcW w:w="3408" w:type="dxa"/>
            <w:vAlign w:val="center"/>
          </w:tcPr>
          <w:p w14:paraId="4DEEB143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4. Object Classification</w:t>
            </w:r>
          </w:p>
        </w:tc>
        <w:tc>
          <w:tcPr>
            <w:tcW w:w="3408" w:type="dxa"/>
            <w:vAlign w:val="center"/>
          </w:tcPr>
          <w:p w14:paraId="59132ABC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4F5B4E81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Current validated labels include shipwreck, artificial_structure and rock.</w:t>
            </w:r>
          </w:p>
        </w:tc>
      </w:tr>
      <w:tr w:rsidR="008C4637" w14:paraId="2F227C3D" w14:textId="77777777">
        <w:trPr>
          <w:jc w:val="center"/>
        </w:trPr>
        <w:tc>
          <w:tcPr>
            <w:tcW w:w="3408" w:type="dxa"/>
            <w:vAlign w:val="center"/>
          </w:tcPr>
          <w:p w14:paraId="27403010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5. Confidence Scoring</w:t>
            </w:r>
          </w:p>
        </w:tc>
        <w:tc>
          <w:tcPr>
            <w:tcW w:w="3408" w:type="dxa"/>
            <w:vAlign w:val="center"/>
          </w:tcPr>
          <w:p w14:paraId="64809DAB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</w:t>
            </w:r>
          </w:p>
        </w:tc>
        <w:tc>
          <w:tcPr>
            <w:tcW w:w="3408" w:type="dxa"/>
            <w:vAlign w:val="center"/>
          </w:tcPr>
          <w:p w14:paraId="352D8A61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Inference returns confidence values with configurable thresholding.</w:t>
            </w:r>
          </w:p>
        </w:tc>
      </w:tr>
      <w:tr w:rsidR="008C4637" w14:paraId="7D6ABA7B" w14:textId="77777777">
        <w:trPr>
          <w:jc w:val="center"/>
        </w:trPr>
        <w:tc>
          <w:tcPr>
            <w:tcW w:w="3408" w:type="dxa"/>
            <w:vAlign w:val="center"/>
          </w:tcPr>
          <w:p w14:paraId="5904F132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6. Noise / False-Positive Filtering</w:t>
            </w:r>
          </w:p>
        </w:tc>
        <w:tc>
          <w:tcPr>
            <w:tcW w:w="3408" w:type="dxa"/>
            <w:vAlign w:val="center"/>
          </w:tcPr>
          <w:p w14:paraId="2DA5FE7B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Supported</w:t>
            </w:r>
          </w:p>
        </w:tc>
        <w:tc>
          <w:tcPr>
            <w:tcW w:w="3408" w:type="dxa"/>
            <w:vAlign w:val="center"/>
          </w:tcPr>
          <w:p w14:paraId="54207D10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Confidence thresholding and post-inference filtering are available.</w:t>
            </w:r>
          </w:p>
        </w:tc>
      </w:tr>
      <w:tr w:rsidR="008C4637" w14:paraId="282B80DD" w14:textId="77777777">
        <w:trPr>
          <w:jc w:val="center"/>
        </w:trPr>
        <w:tc>
          <w:tcPr>
            <w:tcW w:w="3408" w:type="dxa"/>
            <w:vAlign w:val="center"/>
          </w:tcPr>
          <w:p w14:paraId="02810190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7. Anomaly Identification</w:t>
            </w:r>
          </w:p>
        </w:tc>
        <w:tc>
          <w:tcPr>
            <w:tcW w:w="3408" w:type="dxa"/>
            <w:vAlign w:val="center"/>
          </w:tcPr>
          <w:p w14:paraId="2A25B4F9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039C8F20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Detected objects can be represented as marine anomalies.</w:t>
            </w:r>
          </w:p>
        </w:tc>
      </w:tr>
      <w:tr w:rsidR="008C4637" w14:paraId="40BAA7B1" w14:textId="77777777">
        <w:trPr>
          <w:jc w:val="center"/>
        </w:trPr>
        <w:tc>
          <w:tcPr>
            <w:tcW w:w="3408" w:type="dxa"/>
            <w:vAlign w:val="center"/>
          </w:tcPr>
          <w:p w14:paraId="27FB67A4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8. Geolocation</w:t>
            </w:r>
          </w:p>
        </w:tc>
        <w:tc>
          <w:tcPr>
            <w:tcW w:w="3408" w:type="dxa"/>
            <w:vAlign w:val="center"/>
          </w:tcPr>
          <w:p w14:paraId="72C3D1BF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5D527E0D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Latitude/longitude estimation is supported from sonar/geometric inputs.</w:t>
            </w:r>
          </w:p>
        </w:tc>
      </w:tr>
      <w:tr w:rsidR="008C4637" w14:paraId="70CB2450" w14:textId="77777777">
        <w:trPr>
          <w:jc w:val="center"/>
        </w:trPr>
        <w:tc>
          <w:tcPr>
            <w:tcW w:w="3408" w:type="dxa"/>
            <w:vAlign w:val="center"/>
          </w:tcPr>
          <w:p w14:paraId="53C00B83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9. Object Dimension Estimation</w:t>
            </w:r>
          </w:p>
        </w:tc>
        <w:tc>
          <w:tcPr>
            <w:tcW w:w="3408" w:type="dxa"/>
            <w:vAlign w:val="center"/>
          </w:tcPr>
          <w:p w14:paraId="0986951B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</w:t>
            </w:r>
          </w:p>
        </w:tc>
        <w:tc>
          <w:tcPr>
            <w:tcW w:w="3408" w:type="dxa"/>
            <w:vAlign w:val="center"/>
          </w:tcPr>
          <w:p w14:paraId="0B12F199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Estimated dimensions are produced where required sonar information is available.</w:t>
            </w:r>
          </w:p>
        </w:tc>
      </w:tr>
      <w:tr w:rsidR="008C4637" w14:paraId="496F93F9" w14:textId="77777777">
        <w:trPr>
          <w:jc w:val="center"/>
        </w:trPr>
        <w:tc>
          <w:tcPr>
            <w:tcW w:w="3408" w:type="dxa"/>
            <w:vAlign w:val="center"/>
          </w:tcPr>
          <w:p w14:paraId="3C3D17EF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10. Detection / Anomaly Reports</w:t>
            </w:r>
          </w:p>
        </w:tc>
        <w:tc>
          <w:tcPr>
            <w:tcW w:w="3408" w:type="dxa"/>
            <w:vAlign w:val="center"/>
          </w:tcPr>
          <w:p w14:paraId="0ECC03DE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43BD1F89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 workflow supports anomaly details and detection results.</w:t>
            </w:r>
          </w:p>
        </w:tc>
      </w:tr>
      <w:tr w:rsidR="008C4637" w14:paraId="41B9B224" w14:textId="77777777">
        <w:trPr>
          <w:jc w:val="center"/>
        </w:trPr>
        <w:tc>
          <w:tcPr>
            <w:tcW w:w="3408" w:type="dxa"/>
            <w:vAlign w:val="center"/>
          </w:tcPr>
          <w:p w14:paraId="588CA30E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11. Dashboard / Visualization</w:t>
            </w:r>
          </w:p>
        </w:tc>
        <w:tc>
          <w:tcPr>
            <w:tcW w:w="3408" w:type="dxa"/>
            <w:vAlign w:val="center"/>
          </w:tcPr>
          <w:p w14:paraId="265823A2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1E5BC5A3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Web dashboard provides upload, detection and result visualization.</w:t>
            </w:r>
          </w:p>
        </w:tc>
      </w:tr>
      <w:tr w:rsidR="008C4637" w14:paraId="4DD1A36A" w14:textId="77777777">
        <w:trPr>
          <w:jc w:val="center"/>
        </w:trPr>
        <w:tc>
          <w:tcPr>
            <w:tcW w:w="3408" w:type="dxa"/>
            <w:vAlign w:val="center"/>
          </w:tcPr>
          <w:p w14:paraId="0BF3E433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12. API Backend</w:t>
            </w:r>
          </w:p>
        </w:tc>
        <w:tc>
          <w:tcPr>
            <w:tcW w:w="3408" w:type="dxa"/>
            <w:vAlign w:val="center"/>
          </w:tcPr>
          <w:p w14:paraId="26863931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064CDD47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NestJS backend exposes application and AI-processing endpoints.</w:t>
            </w:r>
          </w:p>
        </w:tc>
      </w:tr>
      <w:tr w:rsidR="008C4637" w14:paraId="397A1F66" w14:textId="77777777">
        <w:trPr>
          <w:jc w:val="center"/>
        </w:trPr>
        <w:tc>
          <w:tcPr>
            <w:tcW w:w="3408" w:type="dxa"/>
            <w:vAlign w:val="center"/>
          </w:tcPr>
          <w:p w14:paraId="7E77034E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13. ONNX Model Inference</w:t>
            </w:r>
          </w:p>
        </w:tc>
        <w:tc>
          <w:tcPr>
            <w:tcW w:w="3408" w:type="dxa"/>
            <w:vAlign w:val="center"/>
          </w:tcPr>
          <w:p w14:paraId="36C6B375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 / Tested</w:t>
            </w:r>
          </w:p>
        </w:tc>
        <w:tc>
          <w:tcPr>
            <w:tcW w:w="3408" w:type="dxa"/>
            <w:vAlign w:val="center"/>
          </w:tcPr>
          <w:p w14:paraId="7FDF6D89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ONNX model is integrated for deployment-oriented inference.</w:t>
            </w:r>
          </w:p>
        </w:tc>
      </w:tr>
      <w:tr w:rsidR="008C4637" w14:paraId="1F545EA4" w14:textId="77777777">
        <w:trPr>
          <w:jc w:val="center"/>
        </w:trPr>
        <w:tc>
          <w:tcPr>
            <w:tcW w:w="3408" w:type="dxa"/>
            <w:vAlign w:val="center"/>
          </w:tcPr>
          <w:p w14:paraId="1D1364FF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14. In-Memory Application Store</w:t>
            </w:r>
          </w:p>
        </w:tc>
        <w:tc>
          <w:tcPr>
            <w:tcW w:w="3408" w:type="dxa"/>
            <w:vAlign w:val="center"/>
          </w:tcPr>
          <w:p w14:paraId="0C16556B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Implemented</w:t>
            </w:r>
          </w:p>
        </w:tc>
        <w:tc>
          <w:tcPr>
            <w:tcW w:w="3408" w:type="dxa"/>
            <w:vAlign w:val="center"/>
          </w:tcPr>
          <w:p w14:paraId="4FD7A7FC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Current architecture uses an in-memory store; MongoDB/Redis are not required.</w:t>
            </w:r>
          </w:p>
        </w:tc>
      </w:tr>
      <w:tr w:rsidR="008C4637" w14:paraId="53BD301B" w14:textId="77777777">
        <w:trPr>
          <w:jc w:val="center"/>
        </w:trPr>
        <w:tc>
          <w:tcPr>
            <w:tcW w:w="3408" w:type="dxa"/>
            <w:vAlign w:val="center"/>
          </w:tcPr>
          <w:p w14:paraId="02BF893B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15. Real-Time / Live Processing</w:t>
            </w:r>
          </w:p>
        </w:tc>
        <w:tc>
          <w:tcPr>
            <w:tcW w:w="3408" w:type="dxa"/>
            <w:vAlign w:val="center"/>
          </w:tcPr>
          <w:p w14:paraId="09005323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Supported</w:t>
            </w:r>
          </w:p>
        </w:tc>
        <w:tc>
          <w:tcPr>
            <w:tcW w:w="3408" w:type="dxa"/>
            <w:vAlign w:val="center"/>
          </w:tcPr>
          <w:p w14:paraId="6C8209C1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Realtime/WebSocket workflow is supported by the application architecture.</w:t>
            </w:r>
          </w:p>
        </w:tc>
      </w:tr>
      <w:tr w:rsidR="008C4637" w14:paraId="4E6F4A21" w14:textId="77777777">
        <w:trPr>
          <w:jc w:val="center"/>
        </w:trPr>
        <w:tc>
          <w:tcPr>
            <w:tcW w:w="3408" w:type="dxa"/>
            <w:vAlign w:val="center"/>
          </w:tcPr>
          <w:p w14:paraId="1BEB683B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16. Edge / Deployment Readiness</w:t>
            </w:r>
          </w:p>
        </w:tc>
        <w:tc>
          <w:tcPr>
            <w:tcW w:w="3408" w:type="dxa"/>
            <w:vAlign w:val="center"/>
          </w:tcPr>
          <w:p w14:paraId="310A72E8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✓ Supported</w:t>
            </w:r>
          </w:p>
        </w:tc>
        <w:tc>
          <w:tcPr>
            <w:tcW w:w="3408" w:type="dxa"/>
            <w:vAlign w:val="center"/>
          </w:tcPr>
          <w:p w14:paraId="78E6EF17" w14:textId="77777777" w:rsidR="008C463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ONNX inference and containerized deployment support lightweight deployment.</w:t>
            </w:r>
          </w:p>
        </w:tc>
      </w:tr>
    </w:tbl>
    <w:p w14:paraId="1684EC81" w14:textId="77777777" w:rsidR="008C4637" w:rsidRDefault="00000000">
      <w:pPr>
        <w:rPr>
          <w:rFonts w:hint="eastAsia"/>
        </w:rPr>
      </w:pPr>
      <w:r>
        <w:br w:type="page"/>
      </w:r>
    </w:p>
    <w:p w14:paraId="56C83354" w14:textId="77777777" w:rsidR="00A67BCC" w:rsidRDefault="00A67BCC">
      <w:pPr>
        <w:jc w:val="center"/>
        <w:rPr>
          <w:b/>
          <w:sz w:val="26"/>
        </w:rPr>
      </w:pPr>
    </w:p>
    <w:p w14:paraId="0471C4F1" w14:textId="523F05A4" w:rsidR="008C4637" w:rsidRDefault="00000000">
      <w:pPr>
        <w:jc w:val="center"/>
        <w:rPr>
          <w:rFonts w:hint="eastAsia"/>
        </w:rPr>
      </w:pPr>
      <w:r>
        <w:rPr>
          <w:b/>
          <w:sz w:val="26"/>
        </w:rPr>
        <w:t>Key Validation Focus:</w:t>
      </w:r>
    </w:p>
    <w:p w14:paraId="1B9D0E3F" w14:textId="77777777" w:rsidR="008C4637" w:rsidRPr="00A67BCC" w:rsidRDefault="00000000">
      <w:pPr>
        <w:spacing w:after="80"/>
        <w:ind w:left="288"/>
        <w:rPr>
          <w:rFonts w:hint="eastAsia"/>
        </w:rPr>
      </w:pPr>
      <w:r w:rsidRPr="00A67BCC">
        <w:t>✓ Object Detection: YOLO inference, bounding boxes, confidence values and trained-class prediction.</w:t>
      </w:r>
    </w:p>
    <w:p w14:paraId="73383F4E" w14:textId="77777777" w:rsidR="008C4637" w:rsidRPr="00A67BCC" w:rsidRDefault="00000000">
      <w:pPr>
        <w:spacing w:after="80"/>
        <w:ind w:left="288"/>
        <w:rPr>
          <w:rFonts w:hint="eastAsia"/>
        </w:rPr>
      </w:pPr>
      <w:r w:rsidRPr="00A67BCC">
        <w:t>✓ Sonar Processing: image upload, preprocessing and AI inference flow for side-scan sonar imagery.</w:t>
      </w:r>
    </w:p>
    <w:p w14:paraId="4FE18AEC" w14:textId="77777777" w:rsidR="008C4637" w:rsidRPr="00A67BCC" w:rsidRDefault="00000000">
      <w:pPr>
        <w:spacing w:after="80"/>
        <w:ind w:left="288"/>
        <w:rPr>
          <w:rFonts w:hint="eastAsia"/>
        </w:rPr>
      </w:pPr>
      <w:r w:rsidRPr="00A67BCC">
        <w:t>✓ Anomaly Reporting: class, confidence, estimated location and dimensions can be assembled into a report.</w:t>
      </w:r>
    </w:p>
    <w:p w14:paraId="1A9B55AE" w14:textId="77777777" w:rsidR="008C4637" w:rsidRPr="00A67BCC" w:rsidRDefault="00000000">
      <w:pPr>
        <w:spacing w:after="80"/>
        <w:ind w:left="288"/>
        <w:rPr>
          <w:rFonts w:hint="eastAsia"/>
        </w:rPr>
      </w:pPr>
      <w:r w:rsidRPr="00A67BCC">
        <w:t>✓ Geospatial Output: latitude/longitude information is supported when suitable metadata/geometry is available.</w:t>
      </w:r>
    </w:p>
    <w:p w14:paraId="5432B4CC" w14:textId="77777777" w:rsidR="008C4637" w:rsidRPr="00A67BCC" w:rsidRDefault="00000000">
      <w:pPr>
        <w:spacing w:after="80"/>
        <w:ind w:left="288"/>
        <w:rPr>
          <w:rFonts w:hint="eastAsia"/>
        </w:rPr>
      </w:pPr>
      <w:r w:rsidRPr="00A67BCC">
        <w:t>✓ Dashboard: upload → inference → visualization → reporting workflow is available through the web application.</w:t>
      </w:r>
    </w:p>
    <w:p w14:paraId="384EE5FA" w14:textId="77777777" w:rsidR="008C4637" w:rsidRPr="00A67BCC" w:rsidRDefault="00000000">
      <w:pPr>
        <w:spacing w:after="80"/>
        <w:ind w:left="288"/>
        <w:rPr>
          <w:rFonts w:hint="eastAsia"/>
        </w:rPr>
      </w:pPr>
      <w:r w:rsidRPr="00A67BCC">
        <w:t>✓ Deployment: frontend and backend can be deployed as separate Railway services using Docker containers.</w:t>
      </w:r>
    </w:p>
    <w:p w14:paraId="3D9D2FC9" w14:textId="77777777" w:rsidR="00A67BCC" w:rsidRDefault="00A67BCC">
      <w:pPr>
        <w:jc w:val="center"/>
      </w:pPr>
    </w:p>
    <w:p w14:paraId="151A3EF6" w14:textId="4048A2E0" w:rsidR="008C4637" w:rsidRDefault="00000000">
      <w:pPr>
        <w:jc w:val="center"/>
        <w:rPr>
          <w:rFonts w:hint="eastAsia"/>
        </w:rPr>
      </w:pPr>
      <w:r>
        <w:rPr>
          <w:b/>
          <w:sz w:val="26"/>
        </w:rPr>
        <w:t>Primary Performance / Evaluation Metrics: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C4637" w14:paraId="6313D0BB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AEE2F92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EA3C377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Target Direction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B8E7463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8C4637" w14:paraId="1EB99DC0" w14:textId="77777777">
        <w:trPr>
          <w:jc w:val="center"/>
        </w:trPr>
        <w:tc>
          <w:tcPr>
            <w:tcW w:w="3408" w:type="dxa"/>
            <w:vAlign w:val="center"/>
          </w:tcPr>
          <w:p w14:paraId="0A3B7CD0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Detection confidence</w:t>
            </w:r>
          </w:p>
        </w:tc>
        <w:tc>
          <w:tcPr>
            <w:tcW w:w="3408" w:type="dxa"/>
            <w:vAlign w:val="center"/>
          </w:tcPr>
          <w:p w14:paraId="272FFA1A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↑</w:t>
            </w:r>
          </w:p>
        </w:tc>
        <w:tc>
          <w:tcPr>
            <w:tcW w:w="3408" w:type="dxa"/>
            <w:vAlign w:val="center"/>
          </w:tcPr>
          <w:p w14:paraId="769A764F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Confidence thresholding suppresses weak detections.</w:t>
            </w:r>
          </w:p>
        </w:tc>
      </w:tr>
      <w:tr w:rsidR="008C4637" w14:paraId="2C8E9BC0" w14:textId="77777777">
        <w:trPr>
          <w:jc w:val="center"/>
        </w:trPr>
        <w:tc>
          <w:tcPr>
            <w:tcW w:w="3408" w:type="dxa"/>
            <w:vAlign w:val="center"/>
          </w:tcPr>
          <w:p w14:paraId="51E59BB3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Precision / False positives</w:t>
            </w:r>
          </w:p>
        </w:tc>
        <w:tc>
          <w:tcPr>
            <w:tcW w:w="3408" w:type="dxa"/>
            <w:vAlign w:val="center"/>
          </w:tcPr>
          <w:p w14:paraId="709310C5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↓</w:t>
            </w:r>
          </w:p>
        </w:tc>
        <w:tc>
          <w:tcPr>
            <w:tcW w:w="3408" w:type="dxa"/>
            <w:vAlign w:val="center"/>
          </w:tcPr>
          <w:p w14:paraId="54F7413D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Important for distinguishing man-made anomalies from seabed.</w:t>
            </w:r>
          </w:p>
        </w:tc>
      </w:tr>
      <w:tr w:rsidR="008C4637" w14:paraId="03692343" w14:textId="77777777">
        <w:trPr>
          <w:jc w:val="center"/>
        </w:trPr>
        <w:tc>
          <w:tcPr>
            <w:tcW w:w="3408" w:type="dxa"/>
            <w:vAlign w:val="center"/>
          </w:tcPr>
          <w:p w14:paraId="75F9DF60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Recall / Missed detections</w:t>
            </w:r>
          </w:p>
        </w:tc>
        <w:tc>
          <w:tcPr>
            <w:tcW w:w="3408" w:type="dxa"/>
            <w:vAlign w:val="center"/>
          </w:tcPr>
          <w:p w14:paraId="0DFB62C9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↑</w:t>
            </w:r>
          </w:p>
        </w:tc>
        <w:tc>
          <w:tcPr>
            <w:tcW w:w="3408" w:type="dxa"/>
            <w:vAlign w:val="center"/>
          </w:tcPr>
          <w:p w14:paraId="000964B5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Important for finding partially obscured debris/anomalies.</w:t>
            </w:r>
          </w:p>
        </w:tc>
      </w:tr>
      <w:tr w:rsidR="008C4637" w14:paraId="672C86C9" w14:textId="77777777">
        <w:trPr>
          <w:jc w:val="center"/>
        </w:trPr>
        <w:tc>
          <w:tcPr>
            <w:tcW w:w="3408" w:type="dxa"/>
            <w:vAlign w:val="center"/>
          </w:tcPr>
          <w:p w14:paraId="737A7AF5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mAP / Detection quality</w:t>
            </w:r>
          </w:p>
        </w:tc>
        <w:tc>
          <w:tcPr>
            <w:tcW w:w="3408" w:type="dxa"/>
            <w:vAlign w:val="center"/>
          </w:tcPr>
          <w:p w14:paraId="3CCC0AA6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↑</w:t>
            </w:r>
          </w:p>
        </w:tc>
        <w:tc>
          <w:tcPr>
            <w:tcW w:w="3408" w:type="dxa"/>
            <w:vAlign w:val="center"/>
          </w:tcPr>
          <w:p w14:paraId="7AC15D7D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Assesses trained detector quality on validation data.</w:t>
            </w:r>
          </w:p>
        </w:tc>
      </w:tr>
      <w:tr w:rsidR="008C4637" w14:paraId="1F602394" w14:textId="77777777">
        <w:trPr>
          <w:jc w:val="center"/>
        </w:trPr>
        <w:tc>
          <w:tcPr>
            <w:tcW w:w="3408" w:type="dxa"/>
            <w:vAlign w:val="center"/>
          </w:tcPr>
          <w:p w14:paraId="323BA8F5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Inference latency</w:t>
            </w:r>
          </w:p>
        </w:tc>
        <w:tc>
          <w:tcPr>
            <w:tcW w:w="3408" w:type="dxa"/>
            <w:vAlign w:val="center"/>
          </w:tcPr>
          <w:p w14:paraId="35CD93F9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↓</w:t>
            </w:r>
          </w:p>
        </w:tc>
        <w:tc>
          <w:tcPr>
            <w:tcW w:w="3408" w:type="dxa"/>
            <w:vAlign w:val="center"/>
          </w:tcPr>
          <w:p w14:paraId="2AB2908C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Important for near-real-time and edge-oriented deployment.</w:t>
            </w:r>
          </w:p>
        </w:tc>
      </w:tr>
      <w:tr w:rsidR="008C4637" w14:paraId="4109AB4D" w14:textId="77777777">
        <w:trPr>
          <w:jc w:val="center"/>
        </w:trPr>
        <w:tc>
          <w:tcPr>
            <w:tcW w:w="3408" w:type="dxa"/>
            <w:vAlign w:val="center"/>
          </w:tcPr>
          <w:p w14:paraId="46419AA4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Geolocation error</w:t>
            </w:r>
          </w:p>
        </w:tc>
        <w:tc>
          <w:tcPr>
            <w:tcW w:w="3408" w:type="dxa"/>
            <w:vAlign w:val="center"/>
          </w:tcPr>
          <w:p w14:paraId="5DD6500E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↓</w:t>
            </w:r>
          </w:p>
        </w:tc>
        <w:tc>
          <w:tcPr>
            <w:tcW w:w="3408" w:type="dxa"/>
            <w:vAlign w:val="center"/>
          </w:tcPr>
          <w:p w14:paraId="01CA180F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Accuracy of reported anomaly coordinates.</w:t>
            </w:r>
          </w:p>
        </w:tc>
      </w:tr>
      <w:tr w:rsidR="008C4637" w14:paraId="08B36678" w14:textId="77777777">
        <w:trPr>
          <w:jc w:val="center"/>
        </w:trPr>
        <w:tc>
          <w:tcPr>
            <w:tcW w:w="3408" w:type="dxa"/>
            <w:vAlign w:val="center"/>
          </w:tcPr>
          <w:p w14:paraId="2AFD7720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Dimension estimation error</w:t>
            </w:r>
          </w:p>
        </w:tc>
        <w:tc>
          <w:tcPr>
            <w:tcW w:w="3408" w:type="dxa"/>
            <w:vAlign w:val="center"/>
          </w:tcPr>
          <w:p w14:paraId="58CFE269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↓</w:t>
            </w:r>
          </w:p>
        </w:tc>
        <w:tc>
          <w:tcPr>
            <w:tcW w:w="3408" w:type="dxa"/>
            <w:vAlign w:val="center"/>
          </w:tcPr>
          <w:p w14:paraId="3A2DC38A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Difference between estimated and reference dimensions.</w:t>
            </w:r>
          </w:p>
        </w:tc>
      </w:tr>
      <w:tr w:rsidR="008C4637" w14:paraId="306F27E2" w14:textId="77777777">
        <w:trPr>
          <w:jc w:val="center"/>
        </w:trPr>
        <w:tc>
          <w:tcPr>
            <w:tcW w:w="3408" w:type="dxa"/>
            <w:vAlign w:val="center"/>
          </w:tcPr>
          <w:p w14:paraId="656EBB32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Report completeness</w:t>
            </w:r>
          </w:p>
        </w:tc>
        <w:tc>
          <w:tcPr>
            <w:tcW w:w="3408" w:type="dxa"/>
            <w:vAlign w:val="center"/>
          </w:tcPr>
          <w:p w14:paraId="64105071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↑</w:t>
            </w:r>
          </w:p>
        </w:tc>
        <w:tc>
          <w:tcPr>
            <w:tcW w:w="3408" w:type="dxa"/>
            <w:vAlign w:val="center"/>
          </w:tcPr>
          <w:p w14:paraId="60EAF2BD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Presence of class, confidence, location and dimensions where available.</w:t>
            </w:r>
          </w:p>
        </w:tc>
      </w:tr>
    </w:tbl>
    <w:p w14:paraId="3359E02B" w14:textId="77777777" w:rsidR="008C4637" w:rsidRDefault="00000000">
      <w:pPr>
        <w:rPr>
          <w:rFonts w:hint="eastAsia"/>
        </w:rPr>
      </w:pPr>
      <w:r>
        <w:br w:type="page"/>
      </w:r>
    </w:p>
    <w:p w14:paraId="5E66D6AE" w14:textId="77777777" w:rsidR="00A67BCC" w:rsidRDefault="00A67BCC">
      <w:pPr>
        <w:jc w:val="center"/>
        <w:rPr>
          <w:b/>
          <w:sz w:val="28"/>
        </w:rPr>
      </w:pPr>
    </w:p>
    <w:p w14:paraId="19F9AE03" w14:textId="4215EE61" w:rsidR="008C4637" w:rsidRDefault="00000000">
      <w:pPr>
        <w:jc w:val="center"/>
        <w:rPr>
          <w:rFonts w:hint="eastAsia"/>
        </w:rPr>
      </w:pPr>
      <w:r>
        <w:rPr>
          <w:b/>
          <w:sz w:val="28"/>
        </w:rPr>
        <w:t>Problem Statement Mapping &amp;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C4637" w14:paraId="64425EBA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A955B25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Requirement / Capability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ED65ACD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0666BCD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Assessment</w:t>
            </w:r>
          </w:p>
        </w:tc>
      </w:tr>
      <w:tr w:rsidR="008C4637" w14:paraId="1C595D80" w14:textId="77777777">
        <w:trPr>
          <w:jc w:val="center"/>
        </w:trPr>
        <w:tc>
          <w:tcPr>
            <w:tcW w:w="3408" w:type="dxa"/>
            <w:vAlign w:val="center"/>
          </w:tcPr>
          <w:p w14:paraId="6138FBCE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Side-scan sonar imagery</w:t>
            </w:r>
          </w:p>
        </w:tc>
        <w:tc>
          <w:tcPr>
            <w:tcW w:w="3408" w:type="dxa"/>
            <w:vAlign w:val="center"/>
          </w:tcPr>
          <w:p w14:paraId="6220FFCD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27023FE1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Core input modality supported.</w:t>
            </w:r>
          </w:p>
        </w:tc>
      </w:tr>
      <w:tr w:rsidR="008C4637" w14:paraId="0640E9E1" w14:textId="77777777">
        <w:trPr>
          <w:jc w:val="center"/>
        </w:trPr>
        <w:tc>
          <w:tcPr>
            <w:tcW w:w="3408" w:type="dxa"/>
            <w:vAlign w:val="center"/>
          </w:tcPr>
          <w:p w14:paraId="2B64CB45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Marine debris / anomaly detection</w:t>
            </w:r>
          </w:p>
        </w:tc>
        <w:tc>
          <w:tcPr>
            <w:tcW w:w="3408" w:type="dxa"/>
            <w:vAlign w:val="center"/>
          </w:tcPr>
          <w:p w14:paraId="54D6F2C0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552BA40A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AI detector identifies trained object/anomaly categories.</w:t>
            </w:r>
          </w:p>
        </w:tc>
      </w:tr>
      <w:tr w:rsidR="008C4637" w14:paraId="60597BC5" w14:textId="77777777">
        <w:trPr>
          <w:jc w:val="center"/>
        </w:trPr>
        <w:tc>
          <w:tcPr>
            <w:tcW w:w="3408" w:type="dxa"/>
            <w:vAlign w:val="center"/>
          </w:tcPr>
          <w:p w14:paraId="035912D7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Natural seabed discrimination</w:t>
            </w:r>
          </w:p>
        </w:tc>
        <w:tc>
          <w:tcPr>
            <w:tcW w:w="3408" w:type="dxa"/>
            <w:vAlign w:val="center"/>
          </w:tcPr>
          <w:p w14:paraId="0B347B21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77645D3A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Model is intended to distinguish labeled targets from background imagery.</w:t>
            </w:r>
          </w:p>
        </w:tc>
      </w:tr>
      <w:tr w:rsidR="008C4637" w14:paraId="61B2C20D" w14:textId="77777777">
        <w:trPr>
          <w:jc w:val="center"/>
        </w:trPr>
        <w:tc>
          <w:tcPr>
            <w:tcW w:w="3408" w:type="dxa"/>
            <w:vAlign w:val="center"/>
          </w:tcPr>
          <w:p w14:paraId="1ED2647A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Confidence 0–100%</w:t>
            </w:r>
          </w:p>
        </w:tc>
        <w:tc>
          <w:tcPr>
            <w:tcW w:w="3408" w:type="dxa"/>
            <w:vAlign w:val="center"/>
          </w:tcPr>
          <w:p w14:paraId="08655964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3323063B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Model confidence can be represented as a percentage.</w:t>
            </w:r>
          </w:p>
        </w:tc>
      </w:tr>
      <w:tr w:rsidR="008C4637" w14:paraId="5DE9A6F0" w14:textId="77777777">
        <w:trPr>
          <w:jc w:val="center"/>
        </w:trPr>
        <w:tc>
          <w:tcPr>
            <w:tcW w:w="3408" w:type="dxa"/>
            <w:vAlign w:val="center"/>
          </w:tcPr>
          <w:p w14:paraId="21CB448A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Geotagged anomaly report</w:t>
            </w:r>
          </w:p>
        </w:tc>
        <w:tc>
          <w:tcPr>
            <w:tcW w:w="3408" w:type="dxa"/>
            <w:vAlign w:val="center"/>
          </w:tcPr>
          <w:p w14:paraId="0E11377B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458A18E3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Location and anomaly reporting are supported where metadata/geometry is available.</w:t>
            </w:r>
          </w:p>
        </w:tc>
      </w:tr>
      <w:tr w:rsidR="008C4637" w14:paraId="47BC2A4B" w14:textId="77777777">
        <w:trPr>
          <w:jc w:val="center"/>
        </w:trPr>
        <w:tc>
          <w:tcPr>
            <w:tcW w:w="3408" w:type="dxa"/>
            <w:vAlign w:val="center"/>
          </w:tcPr>
          <w:p w14:paraId="67B6234C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Class + dimensions</w:t>
            </w:r>
          </w:p>
        </w:tc>
        <w:tc>
          <w:tcPr>
            <w:tcW w:w="3408" w:type="dxa"/>
            <w:vAlign w:val="center"/>
          </w:tcPr>
          <w:p w14:paraId="5174F9D8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0FA1A824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Class and estimated dimensions can be included in reports.</w:t>
            </w:r>
          </w:p>
        </w:tc>
      </w:tr>
      <w:tr w:rsidR="008C4637" w14:paraId="68716298" w14:textId="77777777">
        <w:trPr>
          <w:jc w:val="center"/>
        </w:trPr>
        <w:tc>
          <w:tcPr>
            <w:tcW w:w="3408" w:type="dxa"/>
            <w:vAlign w:val="center"/>
          </w:tcPr>
          <w:p w14:paraId="18AF6873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Upload + dashboard</w:t>
            </w:r>
          </w:p>
        </w:tc>
        <w:tc>
          <w:tcPr>
            <w:tcW w:w="3408" w:type="dxa"/>
            <w:vAlign w:val="center"/>
          </w:tcPr>
          <w:p w14:paraId="1C46B828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601388BB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Web UI supports upload and result visualization.</w:t>
            </w:r>
          </w:p>
        </w:tc>
      </w:tr>
      <w:tr w:rsidR="008C4637" w14:paraId="295DBF73" w14:textId="77777777">
        <w:trPr>
          <w:jc w:val="center"/>
        </w:trPr>
        <w:tc>
          <w:tcPr>
            <w:tcW w:w="3408" w:type="dxa"/>
            <w:vAlign w:val="center"/>
          </w:tcPr>
          <w:p w14:paraId="60E05A4D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Downloadable reporting</w:t>
            </w:r>
          </w:p>
        </w:tc>
        <w:tc>
          <w:tcPr>
            <w:tcW w:w="3408" w:type="dxa"/>
            <w:vAlign w:val="center"/>
          </w:tcPr>
          <w:p w14:paraId="19F52A32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6D607B0E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Report workflow is implemented.</w:t>
            </w:r>
          </w:p>
        </w:tc>
      </w:tr>
      <w:tr w:rsidR="008C4637" w14:paraId="34E3A3C6" w14:textId="77777777">
        <w:trPr>
          <w:jc w:val="center"/>
        </w:trPr>
        <w:tc>
          <w:tcPr>
            <w:tcW w:w="3408" w:type="dxa"/>
            <w:vAlign w:val="center"/>
          </w:tcPr>
          <w:p w14:paraId="0C865FE5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Edge / onboard orientation</w:t>
            </w:r>
          </w:p>
        </w:tc>
        <w:tc>
          <w:tcPr>
            <w:tcW w:w="3408" w:type="dxa"/>
            <w:vAlign w:val="center"/>
          </w:tcPr>
          <w:p w14:paraId="1A1981C0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b/>
                <w:szCs w:val="24"/>
              </w:rPr>
              <w:t>✓</w:t>
            </w:r>
          </w:p>
        </w:tc>
        <w:tc>
          <w:tcPr>
            <w:tcW w:w="3408" w:type="dxa"/>
            <w:vAlign w:val="center"/>
          </w:tcPr>
          <w:p w14:paraId="5F936702" w14:textId="77777777" w:rsidR="008C4637" w:rsidRPr="00A67BCC" w:rsidRDefault="00000000">
            <w:pPr>
              <w:rPr>
                <w:rFonts w:hint="eastAsia"/>
                <w:szCs w:val="24"/>
              </w:rPr>
            </w:pPr>
            <w:r w:rsidRPr="00A67BCC">
              <w:rPr>
                <w:szCs w:val="24"/>
              </w:rPr>
              <w:t>ONNX and containerized deployment provide a deployment path.</w:t>
            </w:r>
          </w:p>
        </w:tc>
      </w:tr>
    </w:tbl>
    <w:p w14:paraId="1C0EB9ED" w14:textId="77777777" w:rsidR="008C4637" w:rsidRDefault="008C4637">
      <w:pPr>
        <w:rPr>
          <w:rFonts w:hint="eastAsia"/>
        </w:rPr>
      </w:pPr>
    </w:p>
    <w:p w14:paraId="7BFF6826" w14:textId="77777777" w:rsidR="008C4637" w:rsidRDefault="00000000">
      <w:pPr>
        <w:jc w:val="center"/>
        <w:rPr>
          <w:rFonts w:hint="eastAsia"/>
        </w:rPr>
      </w:pPr>
      <w:r>
        <w:rPr>
          <w:b/>
          <w:sz w:val="26"/>
        </w:rPr>
        <w:t>Important Validation Notes</w:t>
      </w:r>
    </w:p>
    <w:p w14:paraId="104B7CB5" w14:textId="77777777" w:rsidR="008C4637" w:rsidRDefault="00000000">
      <w:pPr>
        <w:spacing w:after="80"/>
        <w:ind w:left="288"/>
        <w:rPr>
          <w:rFonts w:hint="eastAsia"/>
        </w:rPr>
      </w:pPr>
      <w:r>
        <w:t>• The current implementation should be presented as an end-to-end object-detection and anomaly-reporting pipeline, not as a fully validated semantic-segmentation system.</w:t>
      </w:r>
    </w:p>
    <w:p w14:paraId="3AFBEBD1" w14:textId="77777777" w:rsidR="008C4637" w:rsidRDefault="00000000">
      <w:pPr>
        <w:spacing w:after="80"/>
        <w:ind w:left="288"/>
        <w:rPr>
          <w:rFonts w:hint="eastAsia"/>
        </w:rPr>
      </w:pPr>
      <w:r>
        <w:t>• The trained detector currently has validated coverage for the available labeled classes; additional problem-statement classes require representative labeled data and independent validation.</w:t>
      </w:r>
    </w:p>
    <w:p w14:paraId="6D929660" w14:textId="77777777" w:rsidR="008C4637" w:rsidRDefault="00000000">
      <w:pPr>
        <w:spacing w:after="80"/>
        <w:ind w:left="288"/>
        <w:rPr>
          <w:rFonts w:hint="eastAsia"/>
        </w:rPr>
      </w:pPr>
      <w:r>
        <w:t>• Geolocation and dimension outputs depend on the quality and availability of sonar metadata and the assumptions used by the estimation method.</w:t>
      </w:r>
    </w:p>
    <w:p w14:paraId="2B9FDED5" w14:textId="77777777" w:rsidR="008C4637" w:rsidRDefault="00000000">
      <w:pPr>
        <w:spacing w:after="80"/>
        <w:ind w:left="288"/>
        <w:rPr>
          <w:rFonts w:hint="eastAsia"/>
        </w:rPr>
      </w:pPr>
      <w:r>
        <w:t>• Current Railway deployment uses an in-memory application store and in-process processing architecture. Data stored only in memory/local container storage may not survive restart or redeployment.</w:t>
      </w:r>
    </w:p>
    <w:p w14:paraId="2F3451E5" w14:textId="77777777" w:rsidR="008C4637" w:rsidRDefault="00000000">
      <w:pPr>
        <w:spacing w:after="80"/>
        <w:ind w:left="288"/>
        <w:rPr>
          <w:rFonts w:hint="eastAsia"/>
        </w:rPr>
      </w:pPr>
      <w:r>
        <w:t>• Performance claims should be based on measured test-set results rather than assumed real-world accuracy.</w:t>
      </w:r>
    </w:p>
    <w:p w14:paraId="053680BB" w14:textId="77777777" w:rsidR="008C4637" w:rsidRDefault="00000000">
      <w:pPr>
        <w:rPr>
          <w:rFonts w:hint="eastAsia"/>
        </w:rPr>
      </w:pPr>
      <w:r>
        <w:br w:type="page"/>
      </w:r>
    </w:p>
    <w:p w14:paraId="73F78513" w14:textId="77777777" w:rsidR="00A67BCC" w:rsidRDefault="00A67BCC">
      <w:pPr>
        <w:jc w:val="center"/>
        <w:rPr>
          <w:b/>
          <w:sz w:val="28"/>
        </w:rPr>
      </w:pPr>
    </w:p>
    <w:p w14:paraId="16F544CD" w14:textId="2A46AA14" w:rsidR="008C4637" w:rsidRDefault="00000000">
      <w:pPr>
        <w:jc w:val="center"/>
        <w:rPr>
          <w:rFonts w:hint="eastAsia"/>
        </w:rPr>
      </w:pPr>
      <w:r>
        <w:rPr>
          <w:b/>
          <w:sz w:val="28"/>
        </w:rPr>
        <w:t>Overall Assessment: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C4637" w14:paraId="10AC017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A5D2F28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3E704B2" w14:textId="77777777" w:rsidR="008C46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Assessment</w:t>
            </w:r>
          </w:p>
        </w:tc>
      </w:tr>
      <w:tr w:rsidR="008C4637" w14:paraId="3C4A0AFA" w14:textId="77777777">
        <w:trPr>
          <w:jc w:val="center"/>
        </w:trPr>
        <w:tc>
          <w:tcPr>
            <w:tcW w:w="5112" w:type="dxa"/>
            <w:vAlign w:val="center"/>
          </w:tcPr>
          <w:p w14:paraId="31C14C82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Problem Statement Alignment</w:t>
            </w:r>
          </w:p>
        </w:tc>
        <w:tc>
          <w:tcPr>
            <w:tcW w:w="5112" w:type="dxa"/>
            <w:vAlign w:val="center"/>
          </w:tcPr>
          <w:p w14:paraId="5FA0F0FD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HIGH</w:t>
            </w:r>
          </w:p>
        </w:tc>
      </w:tr>
      <w:tr w:rsidR="008C4637" w14:paraId="2FB61D49" w14:textId="77777777">
        <w:trPr>
          <w:jc w:val="center"/>
        </w:trPr>
        <w:tc>
          <w:tcPr>
            <w:tcW w:w="5112" w:type="dxa"/>
            <w:vAlign w:val="center"/>
          </w:tcPr>
          <w:p w14:paraId="7F93F654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Core Mapping</w:t>
            </w:r>
          </w:p>
        </w:tc>
        <w:tc>
          <w:tcPr>
            <w:tcW w:w="5112" w:type="dxa"/>
            <w:vAlign w:val="center"/>
          </w:tcPr>
          <w:p w14:paraId="6A5DE8BA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Side-Scan Sonar → Preprocessing → YOLO Object Detection → Confidence Filtering → Geolocation / Dimensions → Anomaly Reporting → Dashboard</w:t>
            </w:r>
          </w:p>
        </w:tc>
      </w:tr>
      <w:tr w:rsidR="008C4637" w14:paraId="5644D627" w14:textId="77777777">
        <w:trPr>
          <w:jc w:val="center"/>
        </w:trPr>
        <w:tc>
          <w:tcPr>
            <w:tcW w:w="5112" w:type="dxa"/>
            <w:vAlign w:val="center"/>
          </w:tcPr>
          <w:p w14:paraId="788E3AB4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Deployment Architecture</w:t>
            </w:r>
          </w:p>
        </w:tc>
        <w:tc>
          <w:tcPr>
            <w:tcW w:w="5112" w:type="dxa"/>
            <w:vAlign w:val="center"/>
          </w:tcPr>
          <w:p w14:paraId="036F0CA5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Frontend + Backend Docker services; ONNX inference; in-memory application store; no MongoDB or Redis required</w:t>
            </w:r>
          </w:p>
        </w:tc>
      </w:tr>
      <w:tr w:rsidR="008C4637" w14:paraId="7ABF0528" w14:textId="77777777">
        <w:trPr>
          <w:jc w:val="center"/>
        </w:trPr>
        <w:tc>
          <w:tcPr>
            <w:tcW w:w="5112" w:type="dxa"/>
            <w:vAlign w:val="center"/>
          </w:tcPr>
          <w:p w14:paraId="29D8898F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Primary Demonstrated Capability</w:t>
            </w:r>
          </w:p>
        </w:tc>
        <w:tc>
          <w:tcPr>
            <w:tcW w:w="5112" w:type="dxa"/>
            <w:vAlign w:val="center"/>
          </w:tcPr>
          <w:p w14:paraId="7322024C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End-to-end marine sonar image upload, AI object detection/classification, visualization and anomaly reporting</w:t>
            </w:r>
          </w:p>
        </w:tc>
      </w:tr>
      <w:tr w:rsidR="008C4637" w14:paraId="7D1FF19A" w14:textId="77777777">
        <w:trPr>
          <w:jc w:val="center"/>
        </w:trPr>
        <w:tc>
          <w:tcPr>
            <w:tcW w:w="5112" w:type="dxa"/>
            <w:vAlign w:val="center"/>
          </w:tcPr>
          <w:p w14:paraId="0D35D0F0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szCs w:val="28"/>
              </w:rPr>
              <w:t>Current Validation Limitation</w:t>
            </w:r>
          </w:p>
        </w:tc>
        <w:tc>
          <w:tcPr>
            <w:tcW w:w="5112" w:type="dxa"/>
            <w:vAlign w:val="center"/>
          </w:tcPr>
          <w:p w14:paraId="649D2EF9" w14:textId="77777777" w:rsidR="008C4637" w:rsidRPr="00A67BCC" w:rsidRDefault="00000000">
            <w:pPr>
              <w:rPr>
                <w:rFonts w:hint="eastAsia"/>
                <w:szCs w:val="28"/>
              </w:rPr>
            </w:pPr>
            <w:r w:rsidRPr="00A67BCC">
              <w:rPr>
                <w:b/>
                <w:szCs w:val="28"/>
              </w:rPr>
              <w:t>Model/class coverage and robustness are not sufficient to claim complete detection of every problem-statement class or every adverse sonar condition</w:t>
            </w:r>
          </w:p>
        </w:tc>
      </w:tr>
    </w:tbl>
    <w:p w14:paraId="4D849768" w14:textId="77777777" w:rsidR="008C4637" w:rsidRDefault="008C4637">
      <w:pPr>
        <w:rPr>
          <w:rFonts w:hint="eastAsia"/>
        </w:rPr>
      </w:pPr>
    </w:p>
    <w:p w14:paraId="72B1515C" w14:textId="77777777" w:rsidR="008C4637" w:rsidRDefault="00000000">
      <w:pPr>
        <w:jc w:val="center"/>
        <w:rPr>
          <w:rFonts w:hint="eastAsia"/>
        </w:rPr>
      </w:pPr>
      <w:r>
        <w:rPr>
          <w:b/>
          <w:sz w:val="26"/>
        </w:rPr>
        <w:t>Core Validation Flow</w:t>
      </w:r>
    </w:p>
    <w:p w14:paraId="178B3BCC" w14:textId="166F607E" w:rsidR="008C4637" w:rsidRDefault="00000000">
      <w:pPr>
        <w:jc w:val="center"/>
        <w:rPr>
          <w:rFonts w:hint="eastAsia"/>
        </w:rPr>
      </w:pPr>
      <w:r>
        <w:t>Sonar Image → Preprocessing → YOLO/ONNX Inference → Confidence Filtering →</w:t>
      </w:r>
      <w:r w:rsidR="00A67BCC">
        <w:t xml:space="preserve"> </w:t>
      </w:r>
      <w:r>
        <w:t>Object / Anomaly Details → Geolocation &amp; Dimensions → Dashboard → Report</w:t>
      </w:r>
    </w:p>
    <w:p w14:paraId="5381C0DF" w14:textId="77777777" w:rsidR="008C4637" w:rsidRDefault="008C4637">
      <w:pPr>
        <w:rPr>
          <w:rFonts w:hint="eastAsia"/>
        </w:rPr>
      </w:pPr>
    </w:p>
    <w:p w14:paraId="33D11AF5" w14:textId="77777777" w:rsidR="008C4637" w:rsidRDefault="00000000">
      <w:pPr>
        <w:jc w:val="center"/>
        <w:rPr>
          <w:rFonts w:hint="eastAsia"/>
        </w:rPr>
      </w:pPr>
      <w:r>
        <w:rPr>
          <w:b/>
          <w:sz w:val="22"/>
        </w:rPr>
        <w:t>Problem Statement: SIH26057</w:t>
      </w:r>
    </w:p>
    <w:p w14:paraId="7803EAB7" w14:textId="77777777" w:rsidR="008C4637" w:rsidRDefault="00000000">
      <w:pPr>
        <w:jc w:val="center"/>
        <w:rPr>
          <w:rFonts w:hint="eastAsia"/>
        </w:rPr>
      </w:pPr>
      <w:r>
        <w:rPr>
          <w:i/>
          <w:sz w:val="18"/>
        </w:rPr>
        <w:t>AI-Powered Automated Underwater Marine Debris and Anomaly Detection System using Side-Scan Sonar Imagery</w:t>
      </w:r>
    </w:p>
    <w:sectPr w:rsidR="008C4637" w:rsidSect="00034616">
      <w:head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A373" w14:textId="77777777" w:rsidR="00193DEC" w:rsidRDefault="00193D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3E0134" w14:textId="77777777" w:rsidR="00193DEC" w:rsidRDefault="00193D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775A4" w14:textId="77777777" w:rsidR="00193DEC" w:rsidRDefault="00193D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B5CCFA" w14:textId="77777777" w:rsidR="00193DEC" w:rsidRDefault="00193D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25D3D" w14:textId="77777777" w:rsidR="008C4637" w:rsidRDefault="00000000">
    <w:pPr>
      <w:pStyle w:val="Header"/>
      <w:pBdr>
        <w:bottom w:val="single" w:sz="6" w:space="2" w:color="808080"/>
      </w:pBdr>
      <w:spacing w:after="40"/>
      <w:jc w:val="center"/>
      <w:rPr>
        <w:rFonts w:hint="eastAsia"/>
      </w:rPr>
    </w:pPr>
    <w:r>
      <w:rPr>
        <w:b/>
        <w:sz w:val="18"/>
      </w:rPr>
      <w:t>TEAM: TEAM HUSTLERS   |   TEAM ID: 168850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492961">
    <w:abstractNumId w:val="8"/>
  </w:num>
  <w:num w:numId="2" w16cid:durableId="1914049196">
    <w:abstractNumId w:val="6"/>
  </w:num>
  <w:num w:numId="3" w16cid:durableId="1810200891">
    <w:abstractNumId w:val="5"/>
  </w:num>
  <w:num w:numId="4" w16cid:durableId="998116986">
    <w:abstractNumId w:val="4"/>
  </w:num>
  <w:num w:numId="5" w16cid:durableId="45108383">
    <w:abstractNumId w:val="7"/>
  </w:num>
  <w:num w:numId="6" w16cid:durableId="923220207">
    <w:abstractNumId w:val="3"/>
  </w:num>
  <w:num w:numId="7" w16cid:durableId="109322013">
    <w:abstractNumId w:val="2"/>
  </w:num>
  <w:num w:numId="8" w16cid:durableId="566964694">
    <w:abstractNumId w:val="1"/>
  </w:num>
  <w:num w:numId="9" w16cid:durableId="23975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DEC"/>
    <w:rsid w:val="001C704C"/>
    <w:rsid w:val="0029639D"/>
    <w:rsid w:val="00326F90"/>
    <w:rsid w:val="008C4637"/>
    <w:rsid w:val="00A67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60BAD"/>
  <w14:defaultImageDpi w14:val="300"/>
  <w15:docId w15:val="{AFEC6CE5-59FE-458C-AE01-F7BEAEF7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Shelukar</cp:lastModifiedBy>
  <cp:revision>2</cp:revision>
  <dcterms:created xsi:type="dcterms:W3CDTF">2013-12-23T23:15:00Z</dcterms:created>
  <dcterms:modified xsi:type="dcterms:W3CDTF">2026-09-29T06:19:00Z</dcterms:modified>
  <cp:category/>
</cp:coreProperties>
</file>