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EB5" w:rsidRDefault="007A2697">
      <w:pPr>
        <w:jc w:val="center"/>
      </w:pPr>
      <w:r>
        <w:rPr>
          <w:b/>
          <w:sz w:val="36"/>
        </w:rPr>
        <w:t>SALES FORECASTING SYSTEM</w:t>
      </w:r>
      <w:r>
        <w:rPr>
          <w:b/>
          <w:sz w:val="36"/>
        </w:rPr>
        <w:br/>
        <w:t>BUSINESS INSIGHTS REPORT</w:t>
      </w:r>
    </w:p>
    <w:p w:rsidR="00DC2EB5" w:rsidRDefault="007A2697">
      <w:pPr>
        <w:jc w:val="center"/>
      </w:pPr>
      <w:r>
        <w:rPr>
          <w:i/>
        </w:rPr>
        <w:t>Cognevance Technologies – Level 2 (Intermediate) Project</w:t>
      </w:r>
    </w:p>
    <w:p w:rsidR="00DC2EB5" w:rsidRDefault="007A2697">
      <w:pPr>
        <w:pStyle w:val="Heading1"/>
      </w:pPr>
      <w:r>
        <w:t>1. Executive Summary</w:t>
      </w:r>
    </w:p>
    <w:p w:rsidR="00DC2EB5" w:rsidRDefault="007A2697">
      <w:r>
        <w:t xml:space="preserve">This report summarizes sales patterns and a short-term forecast from the project’s cleaned sales dataset. The dataset contains </w:t>
      </w:r>
      <w:r>
        <w:t>6,000 sales records across 13 columns, covering January 2025 to September 2026 (21 months). The recorded total sales are approximately 2.94 million and total profit is approximately 534.72 thousand. A simple Linear Regression trend model was used to estima</w:t>
      </w:r>
      <w:r>
        <w:t>te sales for the next three months. These forecasts should be treated as planning estimates, not guaranteed future results.</w:t>
      </w:r>
    </w:p>
    <w:p w:rsidR="00DC2EB5" w:rsidRDefault="007A2697">
      <w:pPr>
        <w:pStyle w:val="Heading1"/>
      </w:pPr>
      <w:r>
        <w:t>2. Dataset and Methodology</w:t>
      </w:r>
    </w:p>
    <w:p w:rsidR="00DC2EB5" w:rsidRDefault="007A2697">
      <w:r>
        <w:t>The analysis uses the cleaned worksheet, Cleaned_Data, with fields including Order Date, Sales, Profit, Q</w:t>
      </w:r>
      <w:r>
        <w:t>uantity, Product, Category, Region, City, Discount, and Payment Mode. Data preparation checks reported 6,000 records, no exact duplicate rows, no missing cells, and no rows with invalid quantity values.</w:t>
      </w:r>
    </w:p>
    <w:p w:rsidR="00DC2EB5" w:rsidRDefault="007A2697">
      <w:r>
        <w:t>Sales were aggregated by month. The model used a chro</w:t>
      </w:r>
      <w:r>
        <w:t>nological training/testing split (18 months for training and 3 months for testing) to preserve time order. Forecast performance was evaluated using Mean Absolute Error (MAE) and Root Mean Squared Error (RMSE).</w:t>
      </w:r>
    </w:p>
    <w:p w:rsidR="00DC2EB5" w:rsidRDefault="007A2697">
      <w:pPr>
        <w:pStyle w:val="Heading1"/>
      </w:pPr>
      <w:r>
        <w:t>3. Key Business Insights</w:t>
      </w:r>
    </w:p>
    <w:p w:rsidR="00DC2EB5" w:rsidRDefault="007A2697">
      <w:pPr>
        <w:pStyle w:val="ListBullet"/>
      </w:pPr>
      <w:r>
        <w:rPr>
          <w:b/>
        </w:rPr>
        <w:t xml:space="preserve">Overall performance: </w:t>
      </w:r>
      <w:r>
        <w:t>The dataset records approximately 2.94M in sales and 534.72K in profit. These totals provide a baseline for monitoring revenue and profitability over time.</w:t>
      </w:r>
    </w:p>
    <w:p w:rsidR="00DC2EB5" w:rsidRDefault="007A2697">
      <w:pPr>
        <w:pStyle w:val="ListBullet"/>
      </w:pPr>
      <w:r>
        <w:rPr>
          <w:b/>
        </w:rPr>
        <w:t xml:space="preserve">Monthly sales pattern: </w:t>
      </w:r>
      <w:r>
        <w:t>The historical monthly average is approximately 140,138.80. The fitted linear</w:t>
      </w:r>
      <w:r>
        <w:t xml:space="preserve"> trend has a slope of about -482.58 sales units per month, indicating a modest downward direction across the observed period. This is a linear summary of the data and does not explain the cause of the movement.</w:t>
      </w:r>
    </w:p>
    <w:p w:rsidR="00DC2EB5" w:rsidRDefault="007A2697">
      <w:pPr>
        <w:pStyle w:val="ListBullet"/>
      </w:pPr>
      <w:r>
        <w:rPr>
          <w:b/>
        </w:rPr>
        <w:t xml:space="preserve">Forecast outlook: </w:t>
      </w:r>
      <w:r>
        <w:t>The model estimates sales o</w:t>
      </w:r>
      <w:r>
        <w:t>f 134,830.39 for October 2026, 134,347.80 for November 2026, and 133,865.22 for December 2026. The values show a gradual decline under the fitted linear trend.</w:t>
      </w:r>
    </w:p>
    <w:p w:rsidR="00DC2EB5" w:rsidRDefault="007A2697">
      <w:pPr>
        <w:pStyle w:val="ListBullet"/>
      </w:pPr>
      <w:r>
        <w:rPr>
          <w:b/>
        </w:rPr>
        <w:t xml:space="preserve">Forecast error: </w:t>
      </w:r>
      <w:r>
        <w:t>On the 3-month holdout period, MAE was 29,090.08 and RMSE was 39,765.46. These e</w:t>
      </w:r>
      <w:r>
        <w:t>rrors are material relative to monthly sales, so forecasts should be used as rough directional guidance and checked against newer actual sales.</w:t>
      </w:r>
    </w:p>
    <w:p w:rsidR="00DC2EB5" w:rsidRDefault="007A2697">
      <w:pPr>
        <w:pStyle w:val="ListBullet"/>
      </w:pPr>
      <w:r>
        <w:rPr>
          <w:b/>
        </w:rPr>
        <w:t xml:space="preserve">Dashboard use: </w:t>
      </w:r>
      <w:r>
        <w:t>The Power BI dashboard tracks sales, profit, orders, quantity, monthly sales, and breakdowns by c</w:t>
      </w:r>
      <w:r>
        <w:t>ategory, region, product, and payment mode. Managers can use these views to investigate where sales and profit are concentrated.</w:t>
      </w:r>
    </w:p>
    <w:p w:rsidR="00DC2EB5" w:rsidRDefault="007A2697">
      <w:pPr>
        <w:pStyle w:val="Heading1"/>
      </w:pPr>
      <w:r>
        <w:t>4. Business Recommendations</w:t>
      </w:r>
    </w:p>
    <w:p w:rsidR="00DC2EB5" w:rsidRDefault="007A2697">
      <w:pPr>
        <w:pStyle w:val="ListNumber"/>
      </w:pPr>
      <w:r>
        <w:t>Review monthly sales and compare actual results with the forecast; refresh the model when new month</w:t>
      </w:r>
      <w:r>
        <w:t>ly data becomes available.</w:t>
      </w:r>
    </w:p>
    <w:p w:rsidR="00DC2EB5" w:rsidRDefault="007A2697">
      <w:pPr>
        <w:pStyle w:val="ListNumber"/>
      </w:pPr>
      <w:r>
        <w:t>Investigate categories, regions, and products with declining sales or low profit using the dashboard before making inventory or promotion decisions.</w:t>
      </w:r>
    </w:p>
    <w:p w:rsidR="00DC2EB5" w:rsidRDefault="007A2697">
      <w:pPr>
        <w:pStyle w:val="ListNumber"/>
      </w:pPr>
      <w:r>
        <w:t>Evaluate discounting by comparing sales uplift with profit margin; avoid assumin</w:t>
      </w:r>
      <w:r>
        <w:t>g that higher sales automatically mean higher profit.</w:t>
      </w:r>
    </w:p>
    <w:p w:rsidR="00DC2EB5" w:rsidRDefault="007A2697">
      <w:pPr>
        <w:pStyle w:val="ListNumber"/>
      </w:pPr>
      <w:r>
        <w:t>Use the product and regional breakdowns to support inventory planning, while considering lead times and stock availability separately.</w:t>
      </w:r>
    </w:p>
    <w:p w:rsidR="00DC2EB5" w:rsidRDefault="007A2697">
      <w:pPr>
        <w:pStyle w:val="ListNumber"/>
      </w:pPr>
      <w:r>
        <w:lastRenderedPageBreak/>
        <w:t>Treat the three-month forecast as a baseline. For stronger planning</w:t>
      </w:r>
      <w:r>
        <w:t>, compare Linear Regression with seasonal or other time-series models and evaluate them on multiple holdout periods.</w:t>
      </w:r>
    </w:p>
    <w:p w:rsidR="00DC2EB5" w:rsidRDefault="007A2697">
      <w:pPr>
        <w:pStyle w:val="Heading1"/>
      </w:pPr>
      <w:r>
        <w:t>5. Limitations</w:t>
      </w:r>
    </w:p>
    <w:p w:rsidR="00DC2EB5" w:rsidRDefault="007A2697">
      <w:r>
        <w:t>The model is a simple linear trend based on only 21 monthly observations. It does not explicitly model seasonality, holidays</w:t>
      </w:r>
      <w:r>
        <w:t>, promotions, price changes, stockouts, or external market conditions. The forecast error on the held-out months is sizeable, and no causal conclusions can be drawn from the trend alone. Currency/unit formatting should follow the original dataset and dashb</w:t>
      </w:r>
      <w:r>
        <w:t>oard; figures in this report are stated in the dataset's recorded units.</w:t>
      </w:r>
    </w:p>
    <w:p w:rsidR="00DC2EB5" w:rsidRDefault="007A2697">
      <w:pPr>
        <w:pStyle w:val="Heading1"/>
      </w:pPr>
      <w:r>
        <w:t>6. Conclusion</w:t>
      </w:r>
    </w:p>
    <w:p w:rsidR="00DC2EB5" w:rsidRDefault="007A2697">
      <w:r>
        <w:t xml:space="preserve">The project combines cleaned historical sales data, exploratory analysis, a Linear Regression forecast, and a Power BI dashboard. The analysis provides a starting point </w:t>
      </w:r>
      <w:r>
        <w:t>for monitoring sales and supporting short-term planning. The forecast should be validated with actual results and improved with more data and model comparisons before being used for major business decisions.</w:t>
      </w:r>
    </w:p>
    <w:p w:rsidR="00DC2EB5" w:rsidRDefault="00DC2EB5"/>
    <w:p w:rsidR="00DC2EB5" w:rsidRDefault="007A2697">
      <w:r>
        <w:rPr>
          <w:b/>
        </w:rPr>
        <w:t xml:space="preserve">Prepared for: </w:t>
      </w:r>
      <w:r>
        <w:t>Cognevance Technologies Internshi</w:t>
      </w:r>
      <w:r>
        <w:t>p Project</w:t>
      </w:r>
    </w:p>
    <w:p w:rsidR="00DC2EB5" w:rsidRDefault="00DC2EB5">
      <w:bookmarkStart w:id="0" w:name="_GoBack"/>
      <w:bookmarkEnd w:id="0"/>
    </w:p>
    <w:sectPr w:rsidR="00DC2EB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2697"/>
    <w:rsid w:val="007D4AB6"/>
    <w:rsid w:val="00AA1D8D"/>
    <w:rsid w:val="00AA6186"/>
    <w:rsid w:val="00B47730"/>
    <w:rsid w:val="00CB0664"/>
    <w:rsid w:val="00DC2E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BD21C2F-A472-495E-8935-9AFD4B707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1E58F6-8060-480A-BDBD-3FB753684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2026-09-29T17:27:00Z</dcterms:created>
  <dcterms:modified xsi:type="dcterms:W3CDTF">2026-09-29T17:27:00Z</dcterms:modified>
  <cp:category/>
</cp:coreProperties>
</file>