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4D3" w:rsidRDefault="007934D3" w:rsidP="007934D3">
      <w:pPr>
        <w:jc w:val="center"/>
        <w:rPr>
          <w:rFonts w:cstheme="minorHAnsi"/>
          <w:b/>
          <w:bCs/>
          <w:color w:val="215868" w:themeColor="accent5" w:themeShade="80"/>
          <w:sz w:val="36"/>
          <w:szCs w:val="36"/>
        </w:rPr>
      </w:pPr>
      <w:bookmarkStart w:id="0" w:name="_Hlk147505832"/>
      <w:r w:rsidRPr="00AD5569">
        <w:rPr>
          <w:rFonts w:cstheme="minorHAnsi"/>
          <w:b/>
          <w:bCs/>
          <w:color w:val="215868" w:themeColor="accent5" w:themeShade="80"/>
          <w:sz w:val="36"/>
          <w:szCs w:val="36"/>
        </w:rPr>
        <w:t>BANK LOAN REPORT</w:t>
      </w:r>
    </w:p>
    <w:p w:rsidR="007934D3" w:rsidRDefault="007934D3" w:rsidP="007934D3">
      <w:pPr>
        <w:jc w:val="center"/>
        <w:rPr>
          <w:b/>
          <w:bCs/>
          <w:color w:val="4F81BD" w:themeColor="accent1"/>
          <w:sz w:val="32"/>
          <w:szCs w:val="32"/>
        </w:rPr>
      </w:pPr>
      <w:r w:rsidRPr="00034003">
        <w:rPr>
          <w:b/>
          <w:bCs/>
          <w:color w:val="4F81BD" w:themeColor="accent1"/>
          <w:sz w:val="32"/>
          <w:szCs w:val="32"/>
        </w:rPr>
        <w:t>DOMAIN KNOWLEDGE</w:t>
      </w:r>
    </w:p>
    <w:bookmarkEnd w:id="0"/>
    <w:p w:rsidR="007934D3" w:rsidRPr="004D4928" w:rsidRDefault="007934D3" w:rsidP="007934D3">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rsidR="007934D3" w:rsidRPr="009C5A7A" w:rsidRDefault="007934D3" w:rsidP="007934D3">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rsidR="007934D3" w:rsidRPr="009C5A7A" w:rsidRDefault="007934D3" w:rsidP="007934D3">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rsidR="007934D3" w:rsidRPr="009C5A7A" w:rsidRDefault="007934D3" w:rsidP="007934D3">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behaviour.</w:t>
      </w:r>
    </w:p>
    <w:p w:rsidR="007934D3" w:rsidRPr="009C5A7A" w:rsidRDefault="007934D3" w:rsidP="007934D3">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rsidR="007934D3" w:rsidRPr="009C5A7A" w:rsidRDefault="007934D3" w:rsidP="007934D3">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rsidR="007934D3" w:rsidRDefault="007934D3" w:rsidP="007934D3">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rsidR="007934D3" w:rsidRDefault="007934D3" w:rsidP="007934D3">
      <w:pPr>
        <w:spacing w:after="0" w:line="360" w:lineRule="auto"/>
        <w:jc w:val="both"/>
        <w:rPr>
          <w:rFonts w:cstheme="minorHAnsi"/>
          <w:sz w:val="24"/>
          <w:szCs w:val="24"/>
        </w:rPr>
      </w:pPr>
    </w:p>
    <w:p w:rsidR="007934D3" w:rsidRPr="009D3394" w:rsidRDefault="007934D3" w:rsidP="007934D3">
      <w:pPr>
        <w:jc w:val="both"/>
        <w:rPr>
          <w:b/>
          <w:bCs/>
          <w:color w:val="4F81BD" w:themeColor="accent1"/>
          <w:sz w:val="28"/>
          <w:szCs w:val="28"/>
        </w:rPr>
      </w:pPr>
      <w:r>
        <w:rPr>
          <w:b/>
          <w:bCs/>
          <w:color w:val="4F81BD" w:themeColor="accent1"/>
          <w:sz w:val="28"/>
          <w:szCs w:val="28"/>
        </w:rPr>
        <w:t>P</w:t>
      </w:r>
      <w:r w:rsidRPr="009D3394">
        <w:rPr>
          <w:b/>
          <w:bCs/>
          <w:color w:val="4F81BD" w:themeColor="accent1"/>
          <w:sz w:val="28"/>
          <w:szCs w:val="28"/>
        </w:rPr>
        <w:t xml:space="preserve">rocess of </w:t>
      </w:r>
      <w:r>
        <w:rPr>
          <w:b/>
          <w:bCs/>
          <w:color w:val="4F81BD" w:themeColor="accent1"/>
          <w:sz w:val="28"/>
          <w:szCs w:val="28"/>
        </w:rPr>
        <w:t>G</w:t>
      </w:r>
      <w:r w:rsidRPr="009D3394">
        <w:rPr>
          <w:b/>
          <w:bCs/>
          <w:color w:val="4F81BD" w:themeColor="accent1"/>
          <w:sz w:val="28"/>
          <w:szCs w:val="28"/>
        </w:rPr>
        <w:t xml:space="preserve">ranting a </w:t>
      </w:r>
      <w:r>
        <w:rPr>
          <w:b/>
          <w:bCs/>
          <w:color w:val="4F81BD" w:themeColor="accent1"/>
          <w:sz w:val="28"/>
          <w:szCs w:val="28"/>
        </w:rPr>
        <w:t>L</w:t>
      </w:r>
      <w:r w:rsidRPr="009D3394">
        <w:rPr>
          <w:b/>
          <w:bCs/>
          <w:color w:val="4F81BD" w:themeColor="accent1"/>
          <w:sz w:val="28"/>
          <w:szCs w:val="28"/>
        </w:rPr>
        <w:t>oan</w:t>
      </w:r>
    </w:p>
    <w:p w:rsidR="007934D3" w:rsidRPr="006C7B33" w:rsidRDefault="007934D3" w:rsidP="007934D3">
      <w:pPr>
        <w:spacing w:after="0" w:line="360" w:lineRule="auto"/>
        <w:jc w:val="both"/>
        <w:rPr>
          <w:rFonts w:cstheme="minorHAnsi"/>
          <w:b/>
          <w:bCs/>
          <w:sz w:val="24"/>
          <w:szCs w:val="24"/>
        </w:rPr>
      </w:pPr>
      <w:r w:rsidRPr="006C7B33">
        <w:rPr>
          <w:rFonts w:cstheme="minorHAnsi"/>
          <w:b/>
          <w:bCs/>
          <w:sz w:val="24"/>
          <w:szCs w:val="24"/>
        </w:rPr>
        <w:t>Loan Application:</w:t>
      </w:r>
    </w:p>
    <w:p w:rsidR="007934D3" w:rsidRPr="006C7B33" w:rsidRDefault="007934D3" w:rsidP="007934D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rsidR="007934D3" w:rsidRPr="006C7B33" w:rsidRDefault="007934D3" w:rsidP="007934D3">
      <w:pPr>
        <w:spacing w:after="0" w:line="360" w:lineRule="auto"/>
        <w:jc w:val="both"/>
        <w:rPr>
          <w:rFonts w:cstheme="minorHAnsi"/>
          <w:sz w:val="24"/>
          <w:szCs w:val="24"/>
        </w:rPr>
      </w:pPr>
      <w:r w:rsidRPr="006C7B33">
        <w:rPr>
          <w:rFonts w:cstheme="minorHAnsi"/>
          <w:b/>
          <w:bCs/>
          <w:sz w:val="24"/>
          <w:szCs w:val="24"/>
        </w:rPr>
        <w:t>Application Review:</w:t>
      </w:r>
    </w:p>
    <w:p w:rsidR="007934D3" w:rsidRDefault="007934D3" w:rsidP="007934D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rsidR="007934D3" w:rsidRDefault="007934D3" w:rsidP="007934D3">
      <w:pPr>
        <w:spacing w:after="0" w:line="360" w:lineRule="auto"/>
        <w:jc w:val="both"/>
        <w:rPr>
          <w:rFonts w:cstheme="minorHAnsi"/>
          <w:sz w:val="24"/>
          <w:szCs w:val="24"/>
        </w:rPr>
      </w:pPr>
    </w:p>
    <w:p w:rsidR="007934D3" w:rsidRPr="006C7B33" w:rsidRDefault="007934D3" w:rsidP="007934D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rsidR="007934D3" w:rsidRPr="006C7B33" w:rsidRDefault="007934D3" w:rsidP="007934D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rsidR="007934D3" w:rsidRPr="006C7B33" w:rsidRDefault="007934D3" w:rsidP="007934D3">
      <w:pPr>
        <w:spacing w:after="0" w:line="360" w:lineRule="auto"/>
        <w:jc w:val="both"/>
        <w:rPr>
          <w:rFonts w:cstheme="minorHAnsi"/>
          <w:b/>
          <w:bCs/>
          <w:sz w:val="24"/>
          <w:szCs w:val="24"/>
        </w:rPr>
      </w:pPr>
      <w:r w:rsidRPr="006C7B33">
        <w:rPr>
          <w:rFonts w:cstheme="minorHAnsi"/>
          <w:b/>
          <w:bCs/>
          <w:sz w:val="24"/>
          <w:szCs w:val="24"/>
        </w:rPr>
        <w:t>Credit Check:</w:t>
      </w:r>
    </w:p>
    <w:p w:rsidR="007934D3" w:rsidRPr="006C7B33" w:rsidRDefault="007934D3" w:rsidP="007934D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rsidR="007934D3" w:rsidRPr="006C7B33" w:rsidRDefault="007934D3" w:rsidP="007934D3">
      <w:pPr>
        <w:spacing w:after="0" w:line="360" w:lineRule="auto"/>
        <w:jc w:val="both"/>
        <w:rPr>
          <w:rFonts w:cstheme="minorHAnsi"/>
          <w:b/>
          <w:bCs/>
          <w:sz w:val="24"/>
          <w:szCs w:val="24"/>
        </w:rPr>
      </w:pPr>
      <w:r w:rsidRPr="006C7B33">
        <w:rPr>
          <w:rFonts w:cstheme="minorHAnsi"/>
          <w:b/>
          <w:bCs/>
          <w:sz w:val="24"/>
          <w:szCs w:val="24"/>
        </w:rPr>
        <w:t>Income Verification:</w:t>
      </w:r>
    </w:p>
    <w:p w:rsidR="007934D3" w:rsidRPr="006C7B33" w:rsidRDefault="007934D3" w:rsidP="007934D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rsidR="007934D3" w:rsidRPr="006C7B33" w:rsidRDefault="007934D3" w:rsidP="007934D3">
      <w:pPr>
        <w:spacing w:after="0" w:line="360" w:lineRule="auto"/>
        <w:jc w:val="both"/>
        <w:rPr>
          <w:rFonts w:cstheme="minorHAnsi"/>
          <w:b/>
          <w:bCs/>
          <w:sz w:val="24"/>
          <w:szCs w:val="24"/>
        </w:rPr>
      </w:pPr>
      <w:r w:rsidRPr="006C7B33">
        <w:rPr>
          <w:rFonts w:cstheme="minorHAnsi"/>
          <w:b/>
          <w:bCs/>
          <w:sz w:val="24"/>
          <w:szCs w:val="24"/>
        </w:rPr>
        <w:t>Debt-to-Income Ratio (DTI) Check:</w:t>
      </w:r>
    </w:p>
    <w:p w:rsidR="007934D3" w:rsidRPr="006C7B33" w:rsidRDefault="007934D3" w:rsidP="007934D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rsidR="007934D3" w:rsidRPr="006C7B33" w:rsidRDefault="007934D3" w:rsidP="007934D3">
      <w:pPr>
        <w:spacing w:after="0" w:line="360" w:lineRule="auto"/>
        <w:jc w:val="both"/>
        <w:rPr>
          <w:rFonts w:cstheme="minorHAnsi"/>
          <w:b/>
          <w:bCs/>
          <w:sz w:val="24"/>
          <w:szCs w:val="24"/>
        </w:rPr>
      </w:pPr>
      <w:r w:rsidRPr="006C7B33">
        <w:rPr>
          <w:rFonts w:cstheme="minorHAnsi"/>
          <w:b/>
          <w:bCs/>
          <w:sz w:val="24"/>
          <w:szCs w:val="24"/>
        </w:rPr>
        <w:t>Employment Verification:</w:t>
      </w:r>
    </w:p>
    <w:p w:rsidR="007934D3" w:rsidRPr="006C7B33" w:rsidRDefault="007934D3" w:rsidP="007934D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rsidR="007934D3" w:rsidRPr="006C7B33" w:rsidRDefault="007934D3" w:rsidP="007934D3">
      <w:pPr>
        <w:spacing w:after="0" w:line="360" w:lineRule="auto"/>
        <w:jc w:val="both"/>
        <w:rPr>
          <w:rFonts w:cstheme="minorHAnsi"/>
          <w:b/>
          <w:bCs/>
          <w:sz w:val="24"/>
          <w:szCs w:val="24"/>
        </w:rPr>
      </w:pPr>
      <w:r w:rsidRPr="006C7B33">
        <w:rPr>
          <w:rFonts w:cstheme="minorHAnsi"/>
          <w:b/>
          <w:bCs/>
          <w:sz w:val="24"/>
          <w:szCs w:val="24"/>
        </w:rPr>
        <w:t>Collateral Assessment (if applicable):</w:t>
      </w:r>
    </w:p>
    <w:p w:rsidR="007934D3" w:rsidRPr="006C7B33" w:rsidRDefault="007934D3" w:rsidP="007934D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rsidR="007934D3" w:rsidRPr="006C7B33" w:rsidRDefault="007934D3" w:rsidP="007934D3">
      <w:pPr>
        <w:spacing w:after="0" w:line="360" w:lineRule="auto"/>
        <w:jc w:val="both"/>
        <w:rPr>
          <w:rFonts w:cstheme="minorHAnsi"/>
          <w:b/>
          <w:bCs/>
          <w:sz w:val="24"/>
          <w:szCs w:val="24"/>
        </w:rPr>
      </w:pPr>
      <w:r w:rsidRPr="006C7B33">
        <w:rPr>
          <w:rFonts w:cstheme="minorHAnsi"/>
          <w:b/>
          <w:bCs/>
          <w:sz w:val="24"/>
          <w:szCs w:val="24"/>
        </w:rPr>
        <w:t>Risk Assessment:</w:t>
      </w:r>
    </w:p>
    <w:p w:rsidR="007934D3" w:rsidRPr="006C7B33" w:rsidRDefault="007934D3" w:rsidP="007934D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rsidR="007934D3" w:rsidRDefault="007934D3" w:rsidP="007934D3">
      <w:pPr>
        <w:spacing w:after="0" w:line="360" w:lineRule="auto"/>
        <w:jc w:val="both"/>
        <w:rPr>
          <w:rFonts w:cstheme="minorHAnsi"/>
          <w:sz w:val="24"/>
          <w:szCs w:val="24"/>
        </w:rPr>
      </w:pPr>
      <w:r w:rsidRPr="006C7B33">
        <w:rPr>
          <w:rFonts w:cstheme="minorHAnsi"/>
          <w:b/>
          <w:bCs/>
          <w:sz w:val="24"/>
          <w:szCs w:val="24"/>
        </w:rPr>
        <w:t>Loan Approval or Denial:</w:t>
      </w:r>
    </w:p>
    <w:p w:rsidR="007934D3" w:rsidRPr="006C7B33" w:rsidRDefault="007934D3" w:rsidP="007934D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rsidR="007934D3" w:rsidRDefault="007934D3" w:rsidP="007934D3">
      <w:pPr>
        <w:spacing w:after="0" w:line="360" w:lineRule="auto"/>
        <w:jc w:val="both"/>
        <w:rPr>
          <w:rFonts w:cstheme="minorHAnsi"/>
          <w:sz w:val="24"/>
          <w:szCs w:val="24"/>
        </w:rPr>
      </w:pPr>
      <w:r w:rsidRPr="006C7B33">
        <w:rPr>
          <w:rFonts w:cstheme="minorHAnsi"/>
          <w:b/>
          <w:bCs/>
          <w:sz w:val="24"/>
          <w:szCs w:val="24"/>
        </w:rPr>
        <w:t>Loan Agreement:</w:t>
      </w:r>
    </w:p>
    <w:p w:rsidR="007934D3" w:rsidRPr="006C7B33" w:rsidRDefault="007934D3" w:rsidP="007934D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rsidR="007934D3" w:rsidRDefault="007934D3" w:rsidP="007934D3">
      <w:pPr>
        <w:spacing w:after="0" w:line="360" w:lineRule="auto"/>
        <w:jc w:val="both"/>
        <w:rPr>
          <w:rFonts w:cstheme="minorHAnsi"/>
          <w:sz w:val="24"/>
          <w:szCs w:val="24"/>
        </w:rPr>
      </w:pPr>
      <w:r w:rsidRPr="006C7B33">
        <w:rPr>
          <w:rFonts w:cstheme="minorHAnsi"/>
          <w:b/>
          <w:bCs/>
          <w:sz w:val="24"/>
          <w:szCs w:val="24"/>
        </w:rPr>
        <w:t>Disbursement of Funds:</w:t>
      </w:r>
    </w:p>
    <w:p w:rsidR="007934D3" w:rsidRPr="006C7B33" w:rsidRDefault="007934D3" w:rsidP="007934D3">
      <w:pPr>
        <w:spacing w:after="0" w:line="360" w:lineRule="auto"/>
        <w:jc w:val="both"/>
        <w:rPr>
          <w:rFonts w:cstheme="minorHAnsi"/>
          <w:sz w:val="24"/>
          <w:szCs w:val="24"/>
        </w:rPr>
      </w:pPr>
      <w:r w:rsidRPr="006C7B33">
        <w:rPr>
          <w:rFonts w:cstheme="minorHAnsi"/>
          <w:sz w:val="24"/>
          <w:szCs w:val="24"/>
        </w:rPr>
        <w:lastRenderedPageBreak/>
        <w:t>Once the loan agreement is signed by both parties, the lender disburses the funds to the borrower. The borrower can use the funds for the specified purpose.</w:t>
      </w:r>
    </w:p>
    <w:p w:rsidR="007934D3" w:rsidRDefault="007934D3" w:rsidP="007934D3">
      <w:pPr>
        <w:spacing w:after="0" w:line="360" w:lineRule="auto"/>
        <w:jc w:val="both"/>
        <w:rPr>
          <w:rFonts w:cstheme="minorHAnsi"/>
          <w:sz w:val="24"/>
          <w:szCs w:val="24"/>
        </w:rPr>
      </w:pPr>
      <w:r w:rsidRPr="006C7B33">
        <w:rPr>
          <w:rFonts w:cstheme="minorHAnsi"/>
          <w:b/>
          <w:bCs/>
          <w:sz w:val="24"/>
          <w:szCs w:val="24"/>
        </w:rPr>
        <w:t>Repayment:</w:t>
      </w:r>
    </w:p>
    <w:p w:rsidR="007934D3" w:rsidRPr="006C7B33" w:rsidRDefault="007934D3" w:rsidP="007934D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rsidR="007934D3" w:rsidRDefault="007934D3" w:rsidP="007934D3">
      <w:pPr>
        <w:spacing w:after="0" w:line="360" w:lineRule="auto"/>
        <w:jc w:val="both"/>
        <w:rPr>
          <w:rFonts w:cstheme="minorHAnsi"/>
          <w:sz w:val="24"/>
          <w:szCs w:val="24"/>
        </w:rPr>
      </w:pPr>
      <w:r w:rsidRPr="006C7B33">
        <w:rPr>
          <w:rFonts w:cstheme="minorHAnsi"/>
          <w:b/>
          <w:bCs/>
          <w:sz w:val="24"/>
          <w:szCs w:val="24"/>
        </w:rPr>
        <w:t>Ongoing Monitoring:</w:t>
      </w:r>
    </w:p>
    <w:p w:rsidR="007934D3" w:rsidRPr="006C7B33" w:rsidRDefault="007934D3" w:rsidP="007934D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rsidR="007934D3" w:rsidRPr="009C5A7A" w:rsidRDefault="007934D3" w:rsidP="007934D3">
      <w:pPr>
        <w:spacing w:after="0" w:line="360" w:lineRule="auto"/>
        <w:jc w:val="both"/>
        <w:rPr>
          <w:rFonts w:cstheme="minorHAnsi"/>
          <w:sz w:val="24"/>
          <w:szCs w:val="24"/>
        </w:rPr>
      </w:pPr>
    </w:p>
    <w:p w:rsidR="007934D3" w:rsidRPr="009C5A7A" w:rsidRDefault="007934D3" w:rsidP="007934D3">
      <w:pPr>
        <w:jc w:val="both"/>
        <w:rPr>
          <w:b/>
          <w:bCs/>
          <w:color w:val="4F81BD" w:themeColor="accent1"/>
          <w:sz w:val="28"/>
          <w:szCs w:val="28"/>
        </w:rPr>
      </w:pPr>
      <w:r w:rsidRPr="009C5A7A">
        <w:rPr>
          <w:b/>
          <w:bCs/>
          <w:color w:val="4F81BD" w:themeColor="accent1"/>
          <w:sz w:val="28"/>
          <w:szCs w:val="28"/>
        </w:rPr>
        <w:t>Reasons for Analysing Bank Loan Data:</w:t>
      </w:r>
    </w:p>
    <w:p w:rsidR="007934D3" w:rsidRPr="009C5A7A" w:rsidRDefault="007934D3" w:rsidP="007934D3">
      <w:pPr>
        <w:spacing w:after="0" w:line="360" w:lineRule="auto"/>
        <w:jc w:val="both"/>
        <w:rPr>
          <w:rFonts w:cstheme="minorHAnsi"/>
          <w:sz w:val="24"/>
          <w:szCs w:val="24"/>
        </w:rPr>
      </w:pPr>
      <w:r w:rsidRPr="009C5A7A">
        <w:rPr>
          <w:rFonts w:cstheme="minorHAnsi"/>
          <w:sz w:val="24"/>
          <w:szCs w:val="24"/>
        </w:rPr>
        <w:t>Banks analyse loan data for several critical reasons:</w:t>
      </w:r>
    </w:p>
    <w:p w:rsidR="007934D3" w:rsidRPr="009C5A7A" w:rsidRDefault="007934D3" w:rsidP="007934D3">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rsidR="007934D3" w:rsidRPr="009C5A7A" w:rsidRDefault="007934D3" w:rsidP="007934D3">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rsidR="007934D3" w:rsidRPr="009C5A7A" w:rsidRDefault="007934D3" w:rsidP="007934D3">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rsidR="007934D3" w:rsidRPr="009C5A7A" w:rsidRDefault="007934D3" w:rsidP="007934D3">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rsidR="007934D3" w:rsidRPr="009C5A7A" w:rsidRDefault="007934D3" w:rsidP="007934D3">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rsidR="007934D3" w:rsidRPr="009C5A7A" w:rsidRDefault="007934D3" w:rsidP="007934D3">
      <w:pPr>
        <w:spacing w:after="0" w:line="360" w:lineRule="auto"/>
        <w:jc w:val="both"/>
        <w:rPr>
          <w:rFonts w:cstheme="minorHAnsi"/>
          <w:sz w:val="24"/>
          <w:szCs w:val="24"/>
        </w:rPr>
      </w:pPr>
      <w:r w:rsidRPr="009C5A7A">
        <w:rPr>
          <w:rFonts w:cstheme="minorHAnsi"/>
          <w:b/>
          <w:bCs/>
          <w:sz w:val="24"/>
          <w:szCs w:val="24"/>
        </w:rPr>
        <w:t xml:space="preserve">Customer </w:t>
      </w:r>
      <w:proofErr w:type="spellStart"/>
      <w:r w:rsidRPr="009C5A7A">
        <w:rPr>
          <w:rFonts w:cstheme="minorHAnsi"/>
          <w:b/>
          <w:bCs/>
          <w:sz w:val="24"/>
          <w:szCs w:val="24"/>
        </w:rPr>
        <w:t>Insights</w:t>
      </w:r>
      <w:proofErr w:type="gramStart"/>
      <w:r w:rsidRPr="009C5A7A">
        <w:rPr>
          <w:rFonts w:cstheme="minorHAnsi"/>
          <w:b/>
          <w:bCs/>
          <w:sz w:val="24"/>
          <w:szCs w:val="24"/>
        </w:rPr>
        <w:t>:</w:t>
      </w:r>
      <w:r w:rsidRPr="009C5A7A">
        <w:rPr>
          <w:rFonts w:cstheme="minorHAnsi"/>
          <w:sz w:val="24"/>
          <w:szCs w:val="24"/>
        </w:rPr>
        <w:t>Analysing</w:t>
      </w:r>
      <w:proofErr w:type="spellEnd"/>
      <w:proofErr w:type="gramEnd"/>
      <w:r w:rsidRPr="009C5A7A">
        <w:rPr>
          <w:rFonts w:cstheme="minorHAnsi"/>
          <w:sz w:val="24"/>
          <w:szCs w:val="24"/>
        </w:rPr>
        <w:t xml:space="preserve"> loan data provides insights into customer behaviour, preferences, and needs. Banks can use these insights to tailor loan products and marketing strategies to specific customer segments.</w:t>
      </w:r>
    </w:p>
    <w:p w:rsidR="007934D3" w:rsidRPr="009C5A7A" w:rsidRDefault="007934D3" w:rsidP="007934D3">
      <w:pPr>
        <w:spacing w:after="0" w:line="360" w:lineRule="auto"/>
        <w:jc w:val="both"/>
        <w:rPr>
          <w:rFonts w:cstheme="minorHAnsi"/>
          <w:sz w:val="24"/>
          <w:szCs w:val="24"/>
        </w:rPr>
      </w:pPr>
      <w:r w:rsidRPr="009C5A7A">
        <w:rPr>
          <w:rFonts w:cstheme="minorHAnsi"/>
          <w:b/>
          <w:bCs/>
          <w:sz w:val="24"/>
          <w:szCs w:val="24"/>
        </w:rPr>
        <w:lastRenderedPageBreak/>
        <w:t>Profitability Analysis:</w:t>
      </w:r>
      <w:r w:rsidRPr="009C5A7A">
        <w:rPr>
          <w:rFonts w:cstheme="minorHAnsi"/>
          <w:sz w:val="24"/>
          <w:szCs w:val="24"/>
        </w:rPr>
        <w:t xml:space="preserve"> Banks assess the profitability of their loan portfolios by analysing data related to interest income, loan origination costs, default rates, and collection efforts.</w:t>
      </w:r>
    </w:p>
    <w:p w:rsidR="007934D3" w:rsidRPr="009C5A7A" w:rsidRDefault="007934D3" w:rsidP="007934D3">
      <w:pPr>
        <w:spacing w:after="0" w:line="360" w:lineRule="auto"/>
        <w:jc w:val="both"/>
        <w:rPr>
          <w:rFonts w:cstheme="minorHAnsi"/>
          <w:sz w:val="24"/>
          <w:szCs w:val="24"/>
        </w:rPr>
      </w:pPr>
      <w:r w:rsidRPr="009C5A7A">
        <w:rPr>
          <w:rFonts w:cstheme="minorHAnsi"/>
          <w:b/>
          <w:bCs/>
          <w:sz w:val="24"/>
          <w:szCs w:val="24"/>
        </w:rPr>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rsidR="007934D3" w:rsidRPr="009C5A7A" w:rsidRDefault="007934D3" w:rsidP="007934D3">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rsidR="007934D3" w:rsidRPr="009C5A7A" w:rsidRDefault="007934D3" w:rsidP="007934D3">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rsidR="007934D3" w:rsidRDefault="007934D3" w:rsidP="007934D3">
      <w:pPr>
        <w:jc w:val="both"/>
        <w:rPr>
          <w:b/>
          <w:bCs/>
          <w:color w:val="4F81BD" w:themeColor="accent1"/>
          <w:sz w:val="32"/>
          <w:szCs w:val="32"/>
        </w:rPr>
      </w:pPr>
    </w:p>
    <w:p w:rsidR="006F24B1" w:rsidRDefault="006F24B1"/>
    <w:sectPr w:rsidR="006F24B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7934D3"/>
    <w:rsid w:val="006F24B1"/>
    <w:rsid w:val="007934D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961</Words>
  <Characters>5479</Characters>
  <Application>Microsoft Office Word</Application>
  <DocSecurity>0</DocSecurity>
  <Lines>45</Lines>
  <Paragraphs>12</Paragraphs>
  <ScaleCrop>false</ScaleCrop>
  <Company/>
  <LinksUpToDate>false</LinksUpToDate>
  <CharactersWithSpaces>6428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2024-02-16T11:10:00Z</dcterms:created>
  <dcterms:modified xsi:type="dcterms:W3CDTF">2024-02-16T11:12:00Z</dcterms:modified>
</cp:coreProperties>
</file>