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And in the end I found it has been caused by the postscript font the iTextSharp does not work.However very old version iTextSharp like version two it can work with postscript font.If I change the font to true type font both iTextSharp versi versi versi ve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  <w:kinsoku w:val="true"/>
      <w:overflowPunct w:val="true"/>
      <w:autoSpaceDE w:val="true"/>
    </w:pPr>
    <w:rPr>
      <w:rFonts w:ascii="Times New Roman" w:cs="Tahoma" w:eastAsia="Andale Sans UI" w:hAnsi="Times New Roman"/>
      <w:color w:val="auto"/>
      <w:sz w:val="24"/>
      <w:szCs w:val="24"/>
      <w:lang w:bidi="zxx-" w:eastAsia="zxx-" w:val="zxx-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Tahoma" w:eastAsia="Andale Sans U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Tahoma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Tahoma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35</TotalTime>
  <Application>StarOffice/9$Win32 OpenOffice.org_project/310m6$Build-9391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2009-04-16T11:32:02.64Z</dcterms:created>
  <dcterms:modified xsi:type="dcterms:W3CDTF">2009-04-16T11:32:06.21Z</dcterms:modified>
  <cp:revision>2</cp:revision>
</cp:coreProperties>
</file>