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Improvement Plan</w:t>
      </w:r>
    </w:p>
    <w:p>
      <w:r>
        <w:rPr>
          <w:b/>
        </w:rPr>
        <w:t xml:space="preserve">Prepared by: </w:t>
      </w:r>
      <w:r>
        <w:t>Sunil Hajong</w:t>
        <w:br/>
        <w:t>Google Cybersecurity Portfolio</w:t>
        <w:br/>
        <w:t>Course 2 – Manage Security Risks</w:t>
        <w:br/>
        <w:t>Version: 1.0</w:t>
      </w:r>
    </w:p>
    <w:p>
      <w:pPr>
        <w:pStyle w:val="Heading2"/>
      </w:pPr>
      <w:r>
        <w:t>Remediation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Recommendation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</w:tr>
      <w:tr>
        <w:tc>
          <w:tcPr>
            <w:tcW w:type="dxa" w:w="2160"/>
          </w:tcPr>
          <w:p>
            <w:r>
              <w:t>Implement Least Privilege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IT &amp; Security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Deploy Intrusion Detection System (IDS)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Security Team</w:t>
            </w:r>
          </w:p>
        </w:tc>
        <w:tc>
          <w:tcPr>
            <w:tcW w:type="dxa" w:w="2160"/>
          </w:tcPr>
          <w:p>
            <w:r>
              <w:t>30 Days</w:t>
            </w:r>
          </w:p>
        </w:tc>
      </w:tr>
      <w:tr>
        <w:tc>
          <w:tcPr>
            <w:tcW w:type="dxa" w:w="2160"/>
          </w:tcPr>
          <w:p>
            <w:r>
              <w:t>Encrypt Sensitive Data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Infrastructure Team</w:t>
            </w:r>
          </w:p>
        </w:tc>
        <w:tc>
          <w:tcPr>
            <w:tcW w:type="dxa" w:w="2160"/>
          </w:tcPr>
          <w:p>
            <w:r>
              <w:t>30 Days</w:t>
            </w:r>
          </w:p>
        </w:tc>
      </w:tr>
      <w:tr>
        <w:tc>
          <w:tcPr>
            <w:tcW w:type="dxa" w:w="2160"/>
          </w:tcPr>
          <w:p>
            <w:r>
              <w:t>Implement Disaster Recovery Plan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IT Operations</w:t>
            </w:r>
          </w:p>
        </w:tc>
        <w:tc>
          <w:tcPr>
            <w:tcW w:type="dxa" w:w="2160"/>
          </w:tcPr>
          <w:p>
            <w:r>
              <w:t>60 Days</w:t>
            </w:r>
          </w:p>
        </w:tc>
      </w:tr>
      <w:tr>
        <w:tc>
          <w:tcPr>
            <w:tcW w:type="dxa" w:w="2160"/>
          </w:tcPr>
          <w:p>
            <w:r>
              <w:t>Perform Regular Backups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IT Operations</w:t>
            </w:r>
          </w:p>
        </w:tc>
        <w:tc>
          <w:tcPr>
            <w:tcW w:type="dxa" w:w="2160"/>
          </w:tcPr>
          <w:p>
            <w:r>
              <w:t>30 Days</w:t>
            </w:r>
          </w:p>
        </w:tc>
      </w:tr>
      <w:tr>
        <w:tc>
          <w:tcPr>
            <w:tcW w:type="dxa" w:w="2160"/>
          </w:tcPr>
          <w:p>
            <w:r>
              <w:t>Deploy Enterprise Password Manager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IT Support</w:t>
            </w:r>
          </w:p>
        </w:tc>
        <w:tc>
          <w:tcPr>
            <w:tcW w:type="dxa" w:w="2160"/>
          </w:tcPr>
          <w:p>
            <w:r>
              <w:t>45 Days</w:t>
            </w:r>
          </w:p>
        </w:tc>
      </w:tr>
      <w:tr>
        <w:tc>
          <w:tcPr>
            <w:tcW w:type="dxa" w:w="2160"/>
          </w:tcPr>
          <w:p>
            <w:r>
              <w:t>Strengthen PCI DSS Controls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Compliance Team</w:t>
            </w:r>
          </w:p>
        </w:tc>
        <w:tc>
          <w:tcPr>
            <w:tcW w:type="dxa" w:w="2160"/>
          </w:tcPr>
          <w:p>
            <w:r>
              <w:t>60 Days</w:t>
            </w:r>
          </w:p>
        </w:tc>
      </w:tr>
      <w:tr>
        <w:tc>
          <w:tcPr>
            <w:tcW w:type="dxa" w:w="2160"/>
          </w:tcPr>
          <w:p>
            <w:r>
              <w:t>Improve GDPR &amp; SOC Compliance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Compliance Team</w:t>
            </w:r>
          </w:p>
        </w:tc>
        <w:tc>
          <w:tcPr>
            <w:tcW w:type="dxa" w:w="2160"/>
          </w:tcPr>
          <w:p>
            <w:r>
              <w:t>90 Days</w:t>
            </w:r>
          </w:p>
        </w:tc>
      </w:tr>
    </w:tbl>
    <w:p>
      <w:pPr>
        <w:pStyle w:val="Heading2"/>
      </w:pPr>
      <w:r>
        <w:t>Implementation Priorities</w:t>
      </w:r>
    </w:p>
    <w:p>
      <w:r>
        <w:t>Phase 1 focuses on access control, network monitoring, and data encryption. Phase 2 addresses resilience through disaster recovery and backup validation. Phase 3 completes compliance enhancements and security governance improvements.</w:t>
      </w:r>
    </w:p>
    <w:p>
      <w:pPr>
        <w:pStyle w:val="Heading2"/>
      </w:pPr>
      <w:r>
        <w:t>Expected Outcomes</w:t>
      </w:r>
    </w:p>
    <w:p>
      <w:r>
        <w:t>Successful implementation will reduce organizational risk, improve regulatory compliance, strengthen data protection, and enhance the overall security posture.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Prepared by Sunil Hajong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