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Controls and Compliance Checklist</w:t>
      </w:r>
    </w:p>
    <w:p>
      <w:r>
        <w:rPr>
          <w:b/>
        </w:rPr>
        <w:t xml:space="preserve">Prepared by: </w:t>
      </w:r>
      <w:r>
        <w:t>Sunil Hajong</w:t>
        <w:br/>
        <w:t>Google Cybersecurity Portfolio</w:t>
        <w:br/>
        <w:t>Course 2 – Manage Security Risks</w:t>
        <w:br/>
        <w:t>Version: 1.0</w:t>
      </w:r>
    </w:p>
    <w:p>
      <w:pPr>
        <w:pStyle w:val="Heading2"/>
      </w:pPr>
      <w:r>
        <w:t>Control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Framework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Least Privilege</w:t>
            </w:r>
          </w:p>
        </w:tc>
        <w:tc>
          <w:tcPr>
            <w:tcW w:type="dxa" w:w="2160"/>
          </w:tcPr>
          <w:p>
            <w:r>
              <w:t>❌ Missing</w:t>
            </w:r>
          </w:p>
        </w:tc>
        <w:tc>
          <w:tcPr>
            <w:tcW w:type="dxa" w:w="2160"/>
          </w:tcPr>
          <w:p>
            <w:r>
              <w:t>NIST CSF</w:t>
            </w:r>
          </w:p>
        </w:tc>
        <w:tc>
          <w:tcPr>
            <w:tcW w:type="dxa" w:w="2160"/>
          </w:tcPr>
          <w:p>
            <w:r>
              <w:t>Users have excessive permissions</w:t>
            </w:r>
          </w:p>
        </w:tc>
      </w:tr>
      <w:tr>
        <w:tc>
          <w:tcPr>
            <w:tcW w:type="dxa" w:w="2160"/>
          </w:tcPr>
          <w:p>
            <w:r>
              <w:t>Intrusion Detection System</w:t>
            </w:r>
          </w:p>
        </w:tc>
        <w:tc>
          <w:tcPr>
            <w:tcW w:type="dxa" w:w="2160"/>
          </w:tcPr>
          <w:p>
            <w:r>
              <w:t>❌ Missing</w:t>
            </w:r>
          </w:p>
        </w:tc>
        <w:tc>
          <w:tcPr>
            <w:tcW w:type="dxa" w:w="2160"/>
          </w:tcPr>
          <w:p>
            <w:r>
              <w:t>NIST CSF</w:t>
            </w:r>
          </w:p>
        </w:tc>
        <w:tc>
          <w:tcPr>
            <w:tcW w:type="dxa" w:w="2160"/>
          </w:tcPr>
          <w:p>
            <w:r>
              <w:t>No IDS monitoring</w:t>
            </w:r>
          </w:p>
        </w:tc>
      </w:tr>
      <w:tr>
        <w:tc>
          <w:tcPr>
            <w:tcW w:type="dxa" w:w="2160"/>
          </w:tcPr>
          <w:p>
            <w:r>
              <w:t>Sensitive Data Encryption</w:t>
            </w:r>
          </w:p>
        </w:tc>
        <w:tc>
          <w:tcPr>
            <w:tcW w:type="dxa" w:w="2160"/>
          </w:tcPr>
          <w:p>
            <w:r>
              <w:t>❌ Missing</w:t>
            </w:r>
          </w:p>
        </w:tc>
        <w:tc>
          <w:tcPr>
            <w:tcW w:type="dxa" w:w="2160"/>
          </w:tcPr>
          <w:p>
            <w:r>
              <w:t>PCI DSS/GDPR</w:t>
            </w:r>
          </w:p>
        </w:tc>
        <w:tc>
          <w:tcPr>
            <w:tcW w:type="dxa" w:w="2160"/>
          </w:tcPr>
          <w:p>
            <w:r>
              <w:t>Encryption not fully implemented</w:t>
            </w:r>
          </w:p>
        </w:tc>
      </w:tr>
      <w:tr>
        <w:tc>
          <w:tcPr>
            <w:tcW w:type="dxa" w:w="2160"/>
          </w:tcPr>
          <w:p>
            <w:r>
              <w:t>Disaster Recovery Plan</w:t>
            </w:r>
          </w:p>
        </w:tc>
        <w:tc>
          <w:tcPr>
            <w:tcW w:type="dxa" w:w="2160"/>
          </w:tcPr>
          <w:p>
            <w:r>
              <w:t>❌ Missing</w:t>
            </w:r>
          </w:p>
        </w:tc>
        <w:tc>
          <w:tcPr>
            <w:tcW w:type="dxa" w:w="2160"/>
          </w:tcPr>
          <w:p>
            <w:r>
              <w:t>SOC</w:t>
            </w:r>
          </w:p>
        </w:tc>
        <w:tc>
          <w:tcPr>
            <w:tcW w:type="dxa" w:w="2160"/>
          </w:tcPr>
          <w:p>
            <w:r>
              <w:t>Recovery procedures unavailable</w:t>
            </w:r>
          </w:p>
        </w:tc>
      </w:tr>
      <w:tr>
        <w:tc>
          <w:tcPr>
            <w:tcW w:type="dxa" w:w="2160"/>
          </w:tcPr>
          <w:p>
            <w:r>
              <w:t>Password Management</w:t>
            </w:r>
          </w:p>
        </w:tc>
        <w:tc>
          <w:tcPr>
            <w:tcW w:type="dxa" w:w="2160"/>
          </w:tcPr>
          <w:p>
            <w:r>
              <w:t>⚠ Partial</w:t>
            </w:r>
          </w:p>
        </w:tc>
        <w:tc>
          <w:tcPr>
            <w:tcW w:type="dxa" w:w="2160"/>
          </w:tcPr>
          <w:p>
            <w:r>
              <w:t>NIST CSF</w:t>
            </w:r>
          </w:p>
        </w:tc>
        <w:tc>
          <w:tcPr>
            <w:tcW w:type="dxa" w:w="2160"/>
          </w:tcPr>
          <w:p>
            <w:r>
              <w:t>Weak password practices</w:t>
            </w:r>
          </w:p>
        </w:tc>
      </w:tr>
      <w:tr>
        <w:tc>
          <w:tcPr>
            <w:tcW w:type="dxa" w:w="2160"/>
          </w:tcPr>
          <w:p>
            <w:r>
              <w:t>Regular Backups</w:t>
            </w:r>
          </w:p>
        </w:tc>
        <w:tc>
          <w:tcPr>
            <w:tcW w:type="dxa" w:w="2160"/>
          </w:tcPr>
          <w:p>
            <w:r>
              <w:t>⚠ Partial</w:t>
            </w:r>
          </w:p>
        </w:tc>
        <w:tc>
          <w:tcPr>
            <w:tcW w:type="dxa" w:w="2160"/>
          </w:tcPr>
          <w:p>
            <w:r>
              <w:t>SOC</w:t>
            </w:r>
          </w:p>
        </w:tc>
        <w:tc>
          <w:tcPr>
            <w:tcW w:type="dxa" w:w="2160"/>
          </w:tcPr>
          <w:p>
            <w:r>
              <w:t>Backups exist but are not fully validated</w:t>
            </w:r>
          </w:p>
        </w:tc>
      </w:tr>
      <w:tr>
        <w:tc>
          <w:tcPr>
            <w:tcW w:type="dxa" w:w="2160"/>
          </w:tcPr>
          <w:p>
            <w:r>
              <w:t>PCI DSS Compliance</w:t>
            </w:r>
          </w:p>
        </w:tc>
        <w:tc>
          <w:tcPr>
            <w:tcW w:type="dxa" w:w="2160"/>
          </w:tcPr>
          <w:p>
            <w:r>
              <w:t>⚠ Partial</w:t>
            </w:r>
          </w:p>
        </w:tc>
        <w:tc>
          <w:tcPr>
            <w:tcW w:type="dxa" w:w="2160"/>
          </w:tcPr>
          <w:p>
            <w:r>
              <w:t>PCI DSS</w:t>
            </w:r>
          </w:p>
        </w:tc>
        <w:tc>
          <w:tcPr>
            <w:tcW w:type="dxa" w:w="2160"/>
          </w:tcPr>
          <w:p>
            <w:r>
              <w:t>Control gaps identified</w:t>
            </w:r>
          </w:p>
        </w:tc>
      </w:tr>
      <w:tr>
        <w:tc>
          <w:tcPr>
            <w:tcW w:type="dxa" w:w="2160"/>
          </w:tcPr>
          <w:p>
            <w:r>
              <w:t>GDPR Compliance</w:t>
            </w:r>
          </w:p>
        </w:tc>
        <w:tc>
          <w:tcPr>
            <w:tcW w:type="dxa" w:w="2160"/>
          </w:tcPr>
          <w:p>
            <w:r>
              <w:t>⚠ Partial</w:t>
            </w:r>
          </w:p>
        </w:tc>
        <w:tc>
          <w:tcPr>
            <w:tcW w:type="dxa" w:w="2160"/>
          </w:tcPr>
          <w:p>
            <w:r>
              <w:t>GDPR</w:t>
            </w:r>
          </w:p>
        </w:tc>
        <w:tc>
          <w:tcPr>
            <w:tcW w:type="dxa" w:w="2160"/>
          </w:tcPr>
          <w:p>
            <w:r>
              <w:t>Privacy controls incomplete</w:t>
            </w:r>
          </w:p>
        </w:tc>
      </w:tr>
      <w:tr>
        <w:tc>
          <w:tcPr>
            <w:tcW w:type="dxa" w:w="2160"/>
          </w:tcPr>
          <w:p>
            <w:r>
              <w:t>SOC Compliance</w:t>
            </w:r>
          </w:p>
        </w:tc>
        <w:tc>
          <w:tcPr>
            <w:tcW w:type="dxa" w:w="2160"/>
          </w:tcPr>
          <w:p>
            <w:r>
              <w:t>⚠ Partial</w:t>
            </w:r>
          </w:p>
        </w:tc>
        <w:tc>
          <w:tcPr>
            <w:tcW w:type="dxa" w:w="2160"/>
          </w:tcPr>
          <w:p>
            <w:r>
              <w:t>SOC</w:t>
            </w:r>
          </w:p>
        </w:tc>
        <w:tc>
          <w:tcPr>
            <w:tcW w:type="dxa" w:w="2160"/>
          </w:tcPr>
          <w:p>
            <w:r>
              <w:t>Documentation requires improvement</w:t>
            </w:r>
          </w:p>
        </w:tc>
      </w:tr>
    </w:tbl>
    <w:p>
      <w:pPr>
        <w:pStyle w:val="Heading2"/>
      </w:pPr>
      <w:r>
        <w:t>Summary</w:t>
      </w:r>
    </w:p>
    <w:p>
      <w:r>
        <w:t>The assessment identified multiple high-risk control gaps affecting confidentiality, integrity, and availability. Immediate priority should be given to implementing least privilege, deploying an intrusion detection system, encrypting sensitive data, and establishing a disaster recovery capability.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Sunil Hajong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