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修改url/wapurl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1,写上自己的IP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009140"/>
            <wp:effectExtent l="0" t="0" r="571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lang w:val="en-US" w:eastAsia="zh-CN"/>
        </w:rPr>
        <w:t>2定义常量，</w:t>
      </w:r>
      <w:r>
        <w:drawing>
          <wp:inline distT="0" distB="0" distL="114300" distR="114300">
            <wp:extent cx="5273675" cy="575310"/>
            <wp:effectExtent l="0" t="0" r="317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</w:pPr>
      <w:r>
        <w:drawing>
          <wp:inline distT="0" distB="0" distL="114300" distR="114300">
            <wp:extent cx="5266055" cy="27362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把原来改的还原掉就可以了。。</w:t>
      </w:r>
      <w:bookmarkStart w:id="0" w:name="_GoBack"/>
      <w:bookmarkEnd w:id="0"/>
      <w:r>
        <w:drawing>
          <wp:inline distT="0" distB="0" distL="114300" distR="114300">
            <wp:extent cx="5271770" cy="32023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021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A7378"/>
    <w:multiLevelType w:val="singleLevel"/>
    <w:tmpl w:val="792A7378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1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　　　　　　　　　丶旭づ</cp:lastModifiedBy>
  <dcterms:modified xsi:type="dcterms:W3CDTF">2018-03-12T17:59:10Z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