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drawing>
          <wp:inline distT="0" distB="0" distL="0" distR="0">
            <wp:extent cx="666750" cy="66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"/>
        <w:jc w:val="center"/>
      </w:pPr>
      <w:r>
        <w:rPr>
          <w:b/>
          <w:bCs/>
          <w:color w:val="B23A44"/>
          <w:sz w:val="36"/>
          <w:szCs w:val="36"/>
        </w:rPr>
        <w:t xml:space="preserve">Catálogo de Códigos de Erro</w:t>
      </w:r>
    </w:p>
    <w:p>
      <w:pPr>
        <w:spacing w:after="280"/>
        <w:jc w:val="center"/>
      </w:pPr>
      <w:r>
        <w:rPr>
          <w:color w:val="79726F"/>
          <w:sz w:val="22"/>
          <w:szCs w:val="22"/>
        </w:rPr>
        <w:t xml:space="preserve">Organização Claudio Secretario — referência rápida</w:t>
      </w:r>
    </w:p>
    <w:p>
      <w:pPr>
        <w:spacing w:after="160"/>
      </w:pPr>
      <w:r>
        <w:t xml:space="preserve">Todo código que aparece no relatório de execução (seção "Legenda de códigos") está listado aqui, por categoria. Linhas destacadas em vermelho são as que pedem atenção imediata — nessas, pare e chame o responsável técnico em vez de tentar resolver sozinho.</w:t>
      </w:r>
    </w:p>
    <w:p>
      <w:pPr>
        <w:pStyle w:val="Heading1"/>
        <w:spacing w:after="140" w:before="320"/>
      </w:pPr>
      <w:r>
        <w:rPr>
          <w:b/>
          <w:bCs/>
          <w:color w:val="B23A44"/>
        </w:rPr>
        <w:t xml:space="preserve">E1xx — Roteamento (cliente / setor / regime)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3400"/>
        <w:gridCol w:w="2600"/>
      </w:tblGrid>
      <w:tr>
        <w:trPr>
          <w:tblHeader/>
        </w:trPr>
        <w:tc>
          <w:tcPr>
            <w:tcW w:type="dxa" w:w="9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Código</w:t>
            </w:r>
          </w:p>
        </w:tc>
        <w:tc>
          <w:tcPr>
            <w:tcW w:type="dxa" w:w="26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Motivo</w:t>
            </w:r>
          </w:p>
        </w:tc>
        <w:tc>
          <w:tcPr>
            <w:tcW w:type="dxa" w:w="34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 que significa</w:t>
            </w:r>
          </w:p>
        </w:tc>
        <w:tc>
          <w:tcPr>
            <w:tcW w:type="dxa" w:w="26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Ação esperada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E101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CLIENTE_NAO_LOCALIZADO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Nenhum cliente bateu com os dados do documento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Cadastrar cliente ou revisar CNPJ manualmente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E102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CLIENTE_AMBIGUO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Nome bate com mais de um cliente, sem CNPJ pra desempatar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Confirmar manualmente qual cliente é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E103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PLANILHAS_DIVERGENTES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As duas fontes de cliente discordam em código/CNPJ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Corrigir a planilha divergente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E104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REGIME_INDEFINIDO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Documento fiscal de cliente sem regime tributário cadastrado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Cadastrar regime na planilha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E105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SETOR_INDETERMINADO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Não deu pra saber se é Contábil, Fiscal ou Folha/Societário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Revisar manualmente o tipo de documento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E106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CONFIANCA_ABAIXO_DO_LIMIAR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sistema teve dúvida real (abaixo de 85% de certeza)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Revisar manualmente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E107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SETOR_SEM_ESPECIALISTA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Setor identificado, mas ainda sem regra de arquivamento (Folha/Societário)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Nenhuma — aguardando regra ser criada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E108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REGIME_SEM_ESPECIALISTA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Regime identificado (MEI/Física/Isenta/Doméstica), mas ainda sem regra de arquivamento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Nenhuma — aguardando regra ser criada</w:t>
            </w:r>
          </w:p>
        </w:tc>
      </w:tr>
      <w:tr>
        <w:tc>
          <w:tcPr>
            <w:tcW w:type="dxa" w:w="9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AE1800"/>
                <w:sz w:val="18"/>
                <w:szCs w:val="18"/>
              </w:rPr>
              <w:t xml:space="preserve">E109</w:t>
            </w:r>
          </w:p>
        </w:tc>
        <w:tc>
          <w:tcPr>
            <w:tcW w:type="dxa" w:w="26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AE1800"/>
                <w:sz w:val="18"/>
                <w:szCs w:val="18"/>
              </w:rPr>
              <w:t xml:space="preserve">VOLUME_NAO_IDENTIFICADO_INCOMUM</w:t>
            </w:r>
          </w:p>
        </w:tc>
        <w:tc>
          <w:tcPr>
            <w:tcW w:type="dxa" w:w="34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AE1800"/>
                <w:sz w:val="18"/>
                <w:szCs w:val="18"/>
              </w:rPr>
              <w:t xml:space="preserve">Esta execução gerou muito mais NAO_IDENTIFICADO que o normal (nível execução, não documento)</w:t>
            </w:r>
          </w:p>
        </w:tc>
        <w:tc>
          <w:tcPr>
            <w:tcW w:type="dxa" w:w="26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AE1800"/>
                <w:sz w:val="18"/>
                <w:szCs w:val="18"/>
              </w:rPr>
              <w:t xml:space="preserve">Investigar — revisar itens não identificados e a regra de roteamento antes da próxima execução</w:t>
            </w:r>
          </w:p>
        </w:tc>
      </w:tr>
    </w:tbl>
    <w:p>
      <w:pPr>
        <w:spacing w:after="120"/>
      </w:pPr>
    </w:p>
    <w:p>
      <w:pPr>
        <w:pStyle w:val="Heading1"/>
        <w:spacing w:after="140" w:before="320"/>
      </w:pPr>
      <w:r>
        <w:rPr>
          <w:b/>
          <w:bCs/>
          <w:color w:val="B23A44"/>
        </w:rPr>
        <w:t xml:space="preserve">E2xx — Classificação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3400"/>
        <w:gridCol w:w="2600"/>
      </w:tblGrid>
      <w:tr>
        <w:trPr>
          <w:tblHeader/>
        </w:trPr>
        <w:tc>
          <w:tcPr>
            <w:tcW w:type="dxa" w:w="9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Código</w:t>
            </w:r>
          </w:p>
        </w:tc>
        <w:tc>
          <w:tcPr>
            <w:tcW w:type="dxa" w:w="26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Motivo</w:t>
            </w:r>
          </w:p>
        </w:tc>
        <w:tc>
          <w:tcPr>
            <w:tcW w:type="dxa" w:w="34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 que significa</w:t>
            </w:r>
          </w:p>
        </w:tc>
        <w:tc>
          <w:tcPr>
            <w:tcW w:type="dxa" w:w="26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Ação esperada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E201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VOCABULARIO_AUSENTE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Banco, fornecedor ou termo não reconhecido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Adicionar ao vocabulário do Dicionário, se recorrente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E202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TIPO_INCOMPATIVEL_COM_REGIME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Tipo de guia fiscal não existe no regime desse cliente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Confirmar regime do cliente ou se o documento é de outro cliente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E203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NOMENCLATURA_NAO_DEFINIDA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Tipo de documento reconhecido, mas sem regra de nome de arquivo ainda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Nenhuma — aguardando regra ser criada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E204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DESTINO_NAO_DEFINIDO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Tipo de documento sem pasta de destino definida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Nenhuma — aguardando regra ser criada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E205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EMITENTE_INDETERMINADO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Não deu pra saber quem emitiu o documento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Revisar manualmente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E206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COLISAO_BANCARIO_RECEBIMENTO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Dúvida entre extrato bancário e recebimento de cliente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Revisar manualmente pelo título do documento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E207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COLISAO_DAS_DAE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Dúvida entre guia DAS e guia DAE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Revisar manualmente pelo órgão emissor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E208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COLISAO_GUIAS_FEDERAL_ESTADUAL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Dúvida entre DARF, DAE e DAPI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Revisar manualmente pelo órgão emissor</w:t>
            </w:r>
          </w:p>
        </w:tc>
      </w:tr>
    </w:tbl>
    <w:p>
      <w:pPr>
        <w:spacing w:after="120"/>
      </w:pPr>
    </w:p>
    <w:p>
      <w:pPr>
        <w:pStyle w:val="Heading1"/>
        <w:spacing w:after="140" w:before="320"/>
      </w:pPr>
      <w:r>
        <w:rPr>
          <w:b/>
          <w:bCs/>
          <w:color w:val="B23A44"/>
        </w:rPr>
        <w:t xml:space="preserve">E3xx — Dados ausentes no documento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3400"/>
        <w:gridCol w:w="2600"/>
      </w:tblGrid>
      <w:tr>
        <w:trPr>
          <w:tblHeader/>
        </w:trPr>
        <w:tc>
          <w:tcPr>
            <w:tcW w:type="dxa" w:w="9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Código</w:t>
            </w:r>
          </w:p>
        </w:tc>
        <w:tc>
          <w:tcPr>
            <w:tcW w:type="dxa" w:w="26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Motivo</w:t>
            </w:r>
          </w:p>
        </w:tc>
        <w:tc>
          <w:tcPr>
            <w:tcW w:type="dxa" w:w="34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 que significa</w:t>
            </w:r>
          </w:p>
        </w:tc>
        <w:tc>
          <w:tcPr>
            <w:tcW w:type="dxa" w:w="26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Ação esperada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E301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CONTRATO_SEM_NUMERO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Número do contrato não aparece no documento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Revisar o documento manualmente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E302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LIVRO_SEM_NUMERO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Número do livro contábil não aparece no documento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Revisar o documento manualmente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E303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COMPETENCIA_AUSENTE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Mês/ano de referência não aparece no documento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Revisar o documento manualmente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E304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VALOR_AUSENTE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Valor obrigatório não aparece no documento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Revisar o documento manualmente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E305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BANCO_AUSENTE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Banco não identificável no documento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Revisar o documento manualmente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E306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TIPO_AUSENTE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Tipo de operação (consórcio/empréstimo/financiamento) não identificável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Revisar o documento manualmente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E307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CONTEUDO_ILEGIVEL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PDF escaneado sem texto extraível, arquivo corrompido, ou conteúdo insuficiente pra classificar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Revisar manualmente — pode precisar de OCR ou substituição do arquivo</w:t>
            </w:r>
          </w:p>
        </w:tc>
      </w:tr>
    </w:tbl>
    <w:p>
      <w:pPr>
        <w:spacing w:after="120"/>
      </w:pPr>
    </w:p>
    <w:p>
      <w:pPr>
        <w:pStyle w:val="Heading1"/>
        <w:spacing w:after="140" w:before="320"/>
      </w:pPr>
      <w:r>
        <w:rPr>
          <w:b/>
          <w:bCs/>
          <w:color w:val="B23A44"/>
        </w:rPr>
        <w:t xml:space="preserve">E4xx — Duplicidade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3400"/>
        <w:gridCol w:w="2600"/>
      </w:tblGrid>
      <w:tr>
        <w:trPr>
          <w:tblHeader/>
        </w:trPr>
        <w:tc>
          <w:tcPr>
            <w:tcW w:type="dxa" w:w="9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Código</w:t>
            </w:r>
          </w:p>
        </w:tc>
        <w:tc>
          <w:tcPr>
            <w:tcW w:type="dxa" w:w="26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Motivo</w:t>
            </w:r>
          </w:p>
        </w:tc>
        <w:tc>
          <w:tcPr>
            <w:tcW w:type="dxa" w:w="34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 que significa</w:t>
            </w:r>
          </w:p>
        </w:tc>
        <w:tc>
          <w:tcPr>
            <w:tcW w:type="dxa" w:w="26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Ação esperada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E401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IDENTICO_JA_ARQUIVADO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Já existe cópia idêntica no destino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Nenhuma — duplicata real, pode ignorar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E402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CONFLITO_MESMO_NOME_CONTEUDO_DIFERENTE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Nome gerado já existia com conteúdo diferente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Nenhuma — sistema renomeou sozinho acrescentando "(N)"; revisar só se o padrão se repetir muito no mesmo mês</w:t>
            </w:r>
          </w:p>
        </w:tc>
      </w:tr>
    </w:tbl>
    <w:p>
      <w:pPr>
        <w:spacing w:after="120"/>
      </w:pPr>
    </w:p>
    <w:p>
      <w:pPr>
        <w:pStyle w:val="Heading1"/>
        <w:spacing w:after="140" w:before="320"/>
      </w:pPr>
      <w:r>
        <w:rPr>
          <w:b/>
          <w:bCs/>
          <w:color w:val="B23A44"/>
        </w:rPr>
        <w:t xml:space="preserve">E5xx — Integridade (mais grave)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3400"/>
        <w:gridCol w:w="2600"/>
      </w:tblGrid>
      <w:tr>
        <w:trPr>
          <w:tblHeader/>
        </w:trPr>
        <w:tc>
          <w:tcPr>
            <w:tcW w:type="dxa" w:w="9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Código</w:t>
            </w:r>
          </w:p>
        </w:tc>
        <w:tc>
          <w:tcPr>
            <w:tcW w:type="dxa" w:w="26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Motivo</w:t>
            </w:r>
          </w:p>
        </w:tc>
        <w:tc>
          <w:tcPr>
            <w:tcW w:type="dxa" w:w="34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 que significa</w:t>
            </w:r>
          </w:p>
        </w:tc>
        <w:tc>
          <w:tcPr>
            <w:tcW w:type="dxa" w:w="26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Ação esperada</w:t>
            </w:r>
          </w:p>
        </w:tc>
      </w:tr>
      <w:tr>
        <w:tc>
          <w:tcPr>
            <w:tcW w:type="dxa" w:w="9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AE1800"/>
                <w:sz w:val="18"/>
                <w:szCs w:val="18"/>
              </w:rPr>
              <w:t xml:space="preserve">E501</w:t>
            </w:r>
          </w:p>
        </w:tc>
        <w:tc>
          <w:tcPr>
            <w:tcW w:type="dxa" w:w="26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AE1800"/>
                <w:sz w:val="18"/>
                <w:szCs w:val="18"/>
              </w:rPr>
              <w:t xml:space="preserve">DESTINO_INEXISTENTE</w:t>
            </w:r>
          </w:p>
        </w:tc>
        <w:tc>
          <w:tcPr>
            <w:tcW w:type="dxa" w:w="34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AE1800"/>
                <w:sz w:val="18"/>
                <w:szCs w:val="18"/>
              </w:rPr>
              <w:t xml:space="preserve">Arquivo devia estar no destino mas não está</w:t>
            </w:r>
          </w:p>
        </w:tc>
        <w:tc>
          <w:tcPr>
            <w:tcW w:type="dxa" w:w="26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AE1800"/>
                <w:sz w:val="18"/>
                <w:szCs w:val="18"/>
              </w:rPr>
              <w:t xml:space="preserve">Investigar — chamar responsável técnico</w:t>
            </w:r>
          </w:p>
        </w:tc>
      </w:tr>
      <w:tr>
        <w:tc>
          <w:tcPr>
            <w:tcW w:type="dxa" w:w="9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AE1800"/>
                <w:sz w:val="18"/>
                <w:szCs w:val="18"/>
              </w:rPr>
              <w:t xml:space="preserve">E502</w:t>
            </w:r>
          </w:p>
        </w:tc>
        <w:tc>
          <w:tcPr>
            <w:tcW w:type="dxa" w:w="26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AE1800"/>
                <w:sz w:val="18"/>
                <w:szCs w:val="18"/>
              </w:rPr>
              <w:t xml:space="preserve">DESTINO_VAZIO</w:t>
            </w:r>
          </w:p>
        </w:tc>
        <w:tc>
          <w:tcPr>
            <w:tcW w:type="dxa" w:w="34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AE1800"/>
                <w:sz w:val="18"/>
                <w:szCs w:val="18"/>
              </w:rPr>
              <w:t xml:space="preserve">Arquivo no destino está com 0 bytes</w:t>
            </w:r>
          </w:p>
        </w:tc>
        <w:tc>
          <w:tcPr>
            <w:tcW w:type="dxa" w:w="26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AE1800"/>
                <w:sz w:val="18"/>
                <w:szCs w:val="18"/>
              </w:rPr>
              <w:t xml:space="preserve">Investigar — chamar responsável técnico</w:t>
            </w:r>
          </w:p>
        </w:tc>
      </w:tr>
      <w:tr>
        <w:tc>
          <w:tcPr>
            <w:tcW w:type="dxa" w:w="9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AE1800"/>
                <w:sz w:val="18"/>
                <w:szCs w:val="18"/>
              </w:rPr>
              <w:t xml:space="preserve">E503</w:t>
            </w:r>
          </w:p>
        </w:tc>
        <w:tc>
          <w:tcPr>
            <w:tcW w:type="dxa" w:w="26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AE1800"/>
                <w:sz w:val="18"/>
                <w:szCs w:val="18"/>
              </w:rPr>
              <w:t xml:space="preserve">TAMANHO_DIVERGENTE</w:t>
            </w:r>
          </w:p>
        </w:tc>
        <w:tc>
          <w:tcPr>
            <w:tcW w:type="dxa" w:w="34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AE1800"/>
                <w:sz w:val="18"/>
                <w:szCs w:val="18"/>
              </w:rPr>
              <w:t xml:space="preserve">Tamanho da cópia não bate com o original</w:t>
            </w:r>
          </w:p>
        </w:tc>
        <w:tc>
          <w:tcPr>
            <w:tcW w:type="dxa" w:w="26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AE1800"/>
                <w:sz w:val="18"/>
                <w:szCs w:val="18"/>
              </w:rPr>
              <w:t xml:space="preserve">Investigar — chamar responsável técnico</w:t>
            </w:r>
          </w:p>
        </w:tc>
      </w:tr>
      <w:tr>
        <w:tc>
          <w:tcPr>
            <w:tcW w:type="dxa" w:w="9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AE1800"/>
                <w:sz w:val="18"/>
                <w:szCs w:val="18"/>
              </w:rPr>
              <w:t xml:space="preserve">E504</w:t>
            </w:r>
          </w:p>
        </w:tc>
        <w:tc>
          <w:tcPr>
            <w:tcW w:type="dxa" w:w="26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AE1800"/>
                <w:sz w:val="18"/>
                <w:szCs w:val="18"/>
              </w:rPr>
              <w:t xml:space="preserve">HASH_DIVERGENTE</w:t>
            </w:r>
          </w:p>
        </w:tc>
        <w:tc>
          <w:tcPr>
            <w:tcW w:type="dxa" w:w="34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AE1800"/>
                <w:sz w:val="18"/>
                <w:szCs w:val="18"/>
              </w:rPr>
              <w:t xml:space="preserve">Conteúdo da cópia não é idêntico ao original</w:t>
            </w:r>
          </w:p>
        </w:tc>
        <w:tc>
          <w:tcPr>
            <w:tcW w:type="dxa" w:w="26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AE1800"/>
                <w:sz w:val="18"/>
                <w:szCs w:val="18"/>
              </w:rPr>
              <w:t xml:space="preserve">Investigar — chamar responsável técnico</w:t>
            </w:r>
          </w:p>
        </w:tc>
      </w:tr>
      <w:tr>
        <w:tc>
          <w:tcPr>
            <w:tcW w:type="dxa" w:w="9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AE1800"/>
                <w:sz w:val="18"/>
                <w:szCs w:val="18"/>
              </w:rPr>
              <w:t xml:space="preserve">E505</w:t>
            </w:r>
          </w:p>
        </w:tc>
        <w:tc>
          <w:tcPr>
            <w:tcW w:type="dxa" w:w="26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AE1800"/>
                <w:sz w:val="18"/>
                <w:szCs w:val="18"/>
              </w:rPr>
              <w:t xml:space="preserve">ARQUIVO_CORROMPIDO</w:t>
            </w:r>
          </w:p>
        </w:tc>
        <w:tc>
          <w:tcPr>
            <w:tcW w:type="dxa" w:w="34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AE1800"/>
                <w:sz w:val="18"/>
                <w:szCs w:val="18"/>
              </w:rPr>
              <w:t xml:space="preserve">Arquivo no destino não abre corretamente</w:t>
            </w:r>
          </w:p>
        </w:tc>
        <w:tc>
          <w:tcPr>
            <w:tcW w:type="dxa" w:w="26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AE1800"/>
                <w:sz w:val="18"/>
                <w:szCs w:val="18"/>
              </w:rPr>
              <w:t xml:space="preserve">Investigar — chamar responsável técnico</w:t>
            </w:r>
          </w:p>
        </w:tc>
      </w:tr>
      <w:tr>
        <w:tc>
          <w:tcPr>
            <w:tcW w:type="dxa" w:w="9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AE1800"/>
                <w:sz w:val="18"/>
                <w:szCs w:val="18"/>
              </w:rPr>
              <w:t xml:space="preserve">E506</w:t>
            </w:r>
          </w:p>
        </w:tc>
        <w:tc>
          <w:tcPr>
            <w:tcW w:type="dxa" w:w="26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AE1800"/>
                <w:sz w:val="18"/>
                <w:szCs w:val="18"/>
              </w:rPr>
              <w:t xml:space="preserve">ORIGEM_ALTERADA_DURANTE_EXECUCAO</w:t>
            </w:r>
          </w:p>
        </w:tc>
        <w:tc>
          <w:tcPr>
            <w:tcW w:type="dxa" w:w="34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AE1800"/>
                <w:sz w:val="18"/>
                <w:szCs w:val="18"/>
              </w:rPr>
              <w:t xml:space="preserve">Algo mexeu no arquivo original durante a execução</w:t>
            </w:r>
          </w:p>
        </w:tc>
        <w:tc>
          <w:tcPr>
            <w:tcW w:type="dxa" w:w="26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AE1800"/>
                <w:sz w:val="18"/>
                <w:szCs w:val="18"/>
              </w:rPr>
              <w:t xml:space="preserve">Investigar — chamar responsável técnico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E507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MANIFESTO_DESATUALIZADO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Registro de arquivamento anterior não bate mais com a realidade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Sistema reprocessa sozinho, sem ação necessária</w:t>
            </w:r>
          </w:p>
        </w:tc>
      </w:tr>
    </w:tbl>
    <w:p>
      <w:pPr>
        <w:spacing w:after="120"/>
      </w:pPr>
    </w:p>
    <w:p>
      <w:pPr>
        <w:pStyle w:val="Heading1"/>
        <w:spacing w:after="140" w:before="320"/>
      </w:pPr>
      <w:r>
        <w:rPr>
          <w:b/>
          <w:bCs/>
          <w:color w:val="B23A44"/>
        </w:rPr>
        <w:t xml:space="preserve">E6xx — Exclusão/quarentena do original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3400"/>
        <w:gridCol w:w="2600"/>
      </w:tblGrid>
      <w:tr>
        <w:trPr>
          <w:tblHeader/>
        </w:trPr>
        <w:tc>
          <w:tcPr>
            <w:tcW w:type="dxa" w:w="9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Código</w:t>
            </w:r>
          </w:p>
        </w:tc>
        <w:tc>
          <w:tcPr>
            <w:tcW w:type="dxa" w:w="26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Motivo</w:t>
            </w:r>
          </w:p>
        </w:tc>
        <w:tc>
          <w:tcPr>
            <w:tcW w:type="dxa" w:w="34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 que significa</w:t>
            </w:r>
          </w:p>
        </w:tc>
        <w:tc>
          <w:tcPr>
            <w:tcW w:type="dxa" w:w="26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Ação esperada</w:t>
            </w:r>
          </w:p>
        </w:tc>
      </w:tr>
      <w:tr>
        <w:tc>
          <w:tcPr>
            <w:tcW w:type="dxa" w:w="9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AE1800"/>
                <w:sz w:val="18"/>
                <w:szCs w:val="18"/>
              </w:rPr>
              <w:t xml:space="preserve">E601</w:t>
            </w:r>
          </w:p>
        </w:tc>
        <w:tc>
          <w:tcPr>
            <w:tcW w:type="dxa" w:w="26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AE1800"/>
                <w:sz w:val="18"/>
                <w:szCs w:val="18"/>
              </w:rPr>
              <w:t xml:space="preserve">HASH_MUDOU_ANTES_DA_EXCLUSAO</w:t>
            </w:r>
          </w:p>
        </w:tc>
        <w:tc>
          <w:tcPr>
            <w:tcW w:type="dxa" w:w="34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AE1800"/>
                <w:sz w:val="18"/>
                <w:szCs w:val="18"/>
              </w:rPr>
              <w:t xml:space="preserve">Original mudou entre a conferência e a tentativa de apagar</w:t>
            </w:r>
          </w:p>
        </w:tc>
        <w:tc>
          <w:tcPr>
            <w:tcW w:type="dxa" w:w="26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AE1800"/>
                <w:sz w:val="18"/>
                <w:szCs w:val="18"/>
              </w:rPr>
              <w:t xml:space="preserve">Investigar — chamar responsável técnico</w:t>
            </w:r>
          </w:p>
        </w:tc>
      </w:tr>
      <w:tr>
        <w:tc>
          <w:tcPr>
            <w:tcW w:type="dxa" w:w="9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AE1800"/>
                <w:sz w:val="18"/>
                <w:szCs w:val="18"/>
              </w:rPr>
              <w:t xml:space="preserve">E602</w:t>
            </w:r>
          </w:p>
        </w:tc>
        <w:tc>
          <w:tcPr>
            <w:tcW w:type="dxa" w:w="26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AE1800"/>
                <w:sz w:val="18"/>
                <w:szCs w:val="18"/>
              </w:rPr>
              <w:t xml:space="preserve">DESTINO_NAO_CONFIRMAVEL</w:t>
            </w:r>
          </w:p>
        </w:tc>
        <w:tc>
          <w:tcPr>
            <w:tcW w:type="dxa" w:w="34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AE1800"/>
                <w:sz w:val="18"/>
                <w:szCs w:val="18"/>
              </w:rPr>
              <w:t xml:space="preserve">Não deu pra confirmar que a cópia existe antes de apagar o original</w:t>
            </w:r>
          </w:p>
        </w:tc>
        <w:tc>
          <w:tcPr>
            <w:tcW w:type="dxa" w:w="26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AE1800"/>
                <w:sz w:val="18"/>
                <w:szCs w:val="18"/>
              </w:rPr>
              <w:t xml:space="preserve">Investigar — chamar responsável técnico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E603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EXCLUSAO_NAO_EFETIVADA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Tentou apagar o original e não conseguiu (bloqueio/permissão)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Apagar manualmente depois de conferir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E604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ITEM_PENDENTE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Um documento derivado do mesmo arquivo ainda não terminou de processar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Nenhuma — resolve sozinho quando o pendente terminar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E605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PURGA_ADIADA_VOLUME_INCOMUM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Uma pasta-dia da quarentena tinha volume incomum de arquivos e a exclusão definitiva foi adiada por segurança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Revisar a pasta-dia indicada antes que os adiamentos se esgotem</w:t>
            </w:r>
          </w:p>
        </w:tc>
      </w:tr>
      <w:tr>
        <w:tc>
          <w:tcPr>
            <w:tcW w:type="dxa" w:w="9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AE1800"/>
                <w:sz w:val="18"/>
                <w:szCs w:val="18"/>
              </w:rPr>
              <w:t xml:space="preserve">E606</w:t>
            </w:r>
          </w:p>
        </w:tc>
        <w:tc>
          <w:tcPr>
            <w:tcW w:type="dxa" w:w="26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AE1800"/>
                <w:sz w:val="18"/>
                <w:szCs w:val="18"/>
              </w:rPr>
              <w:t xml:space="preserve">PASTA_QUARENTENA_DATA_INVALIDA</w:t>
            </w:r>
          </w:p>
        </w:tc>
        <w:tc>
          <w:tcPr>
            <w:tcW w:type="dxa" w:w="34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AE1800"/>
                <w:sz w:val="18"/>
                <w:szCs w:val="18"/>
              </w:rPr>
              <w:t xml:space="preserve">Nome de pasta-dia da quarentena não bate com o formato esperado</w:t>
            </w:r>
          </w:p>
        </w:tc>
        <w:tc>
          <w:tcPr>
            <w:tcW w:type="dxa" w:w="26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AE1800"/>
                <w:sz w:val="18"/>
                <w:szCs w:val="18"/>
              </w:rPr>
              <w:t xml:space="preserve">Investigar — chamar responsável técnico, pasta não foi apagada por segurança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E607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PENDENCIA_ENVELHECIDA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Item em NÃO IDENTIFICADOS ou fragmento em STAGING parado há mais de 7 dias (achado só de auditoria)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Revisar manualmente — arquivar, corrigir a regra, ou descartar</w:t>
            </w:r>
          </w:p>
        </w:tc>
      </w:tr>
    </w:tbl>
    <w:p>
      <w:pPr>
        <w:spacing w:after="120"/>
      </w:pPr>
    </w:p>
    <w:p>
      <w:pPr>
        <w:pStyle w:val="Heading1"/>
        <w:spacing w:after="140" w:before="320"/>
      </w:pPr>
      <w:r>
        <w:rPr>
          <w:b/>
          <w:bCs/>
          <w:color w:val="B23A44"/>
        </w:rPr>
        <w:t xml:space="preserve">E7xx — Separação de PDF composto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3400"/>
        <w:gridCol w:w="2600"/>
      </w:tblGrid>
      <w:tr>
        <w:trPr>
          <w:tblHeader/>
        </w:trPr>
        <w:tc>
          <w:tcPr>
            <w:tcW w:type="dxa" w:w="9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Código</w:t>
            </w:r>
          </w:p>
        </w:tc>
        <w:tc>
          <w:tcPr>
            <w:tcW w:type="dxa" w:w="26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Motivo</w:t>
            </w:r>
          </w:p>
        </w:tc>
        <w:tc>
          <w:tcPr>
            <w:tcW w:type="dxa" w:w="34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 que significa</w:t>
            </w:r>
          </w:p>
        </w:tc>
        <w:tc>
          <w:tcPr>
            <w:tcW w:type="dxa" w:w="26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Ação esperada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E701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SEPARACAO_AMBIGUA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PDF com mais de um documento dentro, mas sem certeza de onde cortar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Revisar manualmente e separar à mão se necessário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E702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PAGINAS_NAO_COBREM_O_ORIGINAL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Fragmentos de um PDF separado não cobrem todas as páginas do original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Revisar manualmente</w:t>
            </w:r>
          </w:p>
        </w:tc>
      </w:tr>
    </w:tbl>
    <w:p>
      <w:pPr>
        <w:spacing w:after="120"/>
      </w:pPr>
    </w:p>
    <w:p>
      <w:pPr>
        <w:pStyle w:val="Heading1"/>
        <w:spacing w:after="140" w:before="320"/>
      </w:pPr>
      <w:r>
        <w:rPr>
          <w:b/>
          <w:bCs/>
          <w:color w:val="B23A44"/>
        </w:rPr>
        <w:t xml:space="preserve">E8xx — Simulação (modo de teste, não é erro real)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3400"/>
        <w:gridCol w:w="2600"/>
      </w:tblGrid>
      <w:tr>
        <w:trPr>
          <w:tblHeader/>
        </w:trPr>
        <w:tc>
          <w:tcPr>
            <w:tcW w:type="dxa" w:w="9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Código</w:t>
            </w:r>
          </w:p>
        </w:tc>
        <w:tc>
          <w:tcPr>
            <w:tcW w:type="dxa" w:w="26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Motivo</w:t>
            </w:r>
          </w:p>
        </w:tc>
        <w:tc>
          <w:tcPr>
            <w:tcW w:type="dxa" w:w="34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 que significa</w:t>
            </w:r>
          </w:p>
        </w:tc>
        <w:tc>
          <w:tcPr>
            <w:tcW w:type="dxa" w:w="26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Ação esperada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E801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SIMULACAO_SEM_DESTINO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Só ocorre em modo teste — não é erro real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Nenhuma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E802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SIMULACAO_SEM_FRAGMENTO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Só ocorre em modo teste — não é erro real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Nenhuma</w:t>
            </w:r>
          </w:p>
        </w:tc>
      </w:tr>
    </w:tbl>
    <w:p>
      <w:pPr>
        <w:spacing w:after="120"/>
      </w:pPr>
    </w:p>
    <w:p>
      <w:pPr>
        <w:pStyle w:val="Heading1"/>
        <w:spacing w:after="140" w:before="320"/>
      </w:pPr>
      <w:r>
        <w:rPr>
          <w:b/>
          <w:bCs/>
          <w:color w:val="B23A44"/>
        </w:rPr>
        <w:t xml:space="preserve">E9xx — Sistema (aborta a execução)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3400"/>
        <w:gridCol w:w="2600"/>
      </w:tblGrid>
      <w:tr>
        <w:trPr>
          <w:tblHeader/>
        </w:trPr>
        <w:tc>
          <w:tcPr>
            <w:tcW w:type="dxa" w:w="9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Código</w:t>
            </w:r>
          </w:p>
        </w:tc>
        <w:tc>
          <w:tcPr>
            <w:tcW w:type="dxa" w:w="26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Motivo</w:t>
            </w:r>
          </w:p>
        </w:tc>
        <w:tc>
          <w:tcPr>
            <w:tcW w:type="dxa" w:w="34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 que significa</w:t>
            </w:r>
          </w:p>
        </w:tc>
        <w:tc>
          <w:tcPr>
            <w:tcW w:type="dxa" w:w="2600"/>
            <w:shd w:fill="B23A4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Ação esperada</w:t>
            </w:r>
          </w:p>
        </w:tc>
      </w:tr>
      <w:tr>
        <w:tc>
          <w:tcPr>
            <w:tcW w:type="dxa" w:w="9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AE1800"/>
                <w:sz w:val="18"/>
                <w:szCs w:val="18"/>
              </w:rPr>
              <w:t xml:space="preserve">E901</w:t>
            </w:r>
          </w:p>
        </w:tc>
        <w:tc>
          <w:tcPr>
            <w:tcW w:type="dxa" w:w="26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AE1800"/>
                <w:sz w:val="18"/>
                <w:szCs w:val="18"/>
              </w:rPr>
              <w:t xml:space="preserve">VIOLACAO_DE_CONTRATO</w:t>
            </w:r>
          </w:p>
        </w:tc>
        <w:tc>
          <w:tcPr>
            <w:tcW w:type="dxa" w:w="34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AE1800"/>
                <w:sz w:val="18"/>
                <w:szCs w:val="18"/>
              </w:rPr>
              <w:t xml:space="preserve">Um agente devolveu dado fora do formato esperado — bug do sistema, não do documento</w:t>
            </w:r>
          </w:p>
        </w:tc>
        <w:tc>
          <w:tcPr>
            <w:tcW w:type="dxa" w:w="2600"/>
            <w:shd w:fill="FFF2E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AE1800"/>
                <w:sz w:val="18"/>
                <w:szCs w:val="18"/>
              </w:rPr>
              <w:t xml:space="preserve">Parar e chamar responsável técnico</w:t>
            </w:r>
          </w:p>
        </w:tc>
      </w:tr>
    </w:tbl>
    <w:p>
      <w:pPr>
        <w:spacing w:after="12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cef5f93429296f3af1fb6a23bc0476d49db4926.jp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2026-08-26T20:28:31.829Z</dcterms:created>
  <dcterms:modified xsi:type="dcterms:W3CDTF">2026-08-26T20:28:31.829Z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