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Strategic Report for JP Morgan Chase</w:t>
      </w:r>
    </w:p>
    <w:p>
      <w:r>
        <w:t>Target Persona: Ross McBride</w:t>
      </w:r>
    </w:p>
    <w:p>
      <w:r>
        <w:t>Generated: 2025-08-06 13:29:13</w:t>
      </w:r>
    </w:p>
    <w:p/>
    <w:p>
      <w:pPr>
        <w:pStyle w:val="Heading1"/>
      </w:pPr>
      <w:r>
        <w:t>Company Overview</w:t>
      </w:r>
    </w:p>
    <w:p>
      <w:r>
        <w:t>Unfortunately, the information provided does not cover these spectrums. To answer the following questions in regard to JP Morgan Chase, additional research would need to be done:</w:t>
        <w:br/>
        <w:br/>
        <w:t>1. Top 5 things to know about JP Morgan Chase and its top customers for each business unit.</w:t>
        <w:br/>
        <w:t>2. Analysis of the impact of the current geopolitical environment on JP Morgan Chase.</w:t>
        <w:br/>
        <w:t>3. Comparison of JP Morgan Chase with its competitors.</w:t>
        <w:br/>
        <w:t>4. Key strengths of JP Morgan Chase.</w:t>
        <w:br/>
        <w:t>5. The challenges faced by JP Morgan Chase, their impact on growth, strategies to mitigate these impacts, and the effectiveness of these strategies.</w:t>
        <w:br/>
        <w:t>6. Competitive differentiation of JP Morgan Chase.</w:t>
        <w:br/>
        <w:t>7. Information about any recent initiatives or projects started by JP Morgan Chase.</w:t>
        <w:br/>
        <w:t>8. Forecasts for future revenue growth and comparison with competitors.</w:t>
        <w:br/>
        <w:t>9. Highlights from the last investor day presentation.</w:t>
        <w:br/>
        <w:t>10. Comparison of the last two 10Qs of JP Morgan Chase in table format.</w:t>
        <w:br/>
        <w:t>11. Comparison of the latest 10Qs of the top 3 competitors with JP Morgan Chase in table format.</w:t>
        <w:br/>
        <w:t>12. Summary of differences between JP Morgan Chase and its competitors in 5 key points.</w:t>
        <w:br/>
        <w:t>13. Year-Over-Year comparison by business unit on revenue and margin for the last 3 years.</w:t>
        <w:br/>
        <w:t>14. Planned digital transformation and operational efficiency initiatives by JP Morgan Chase for the upcoming year.</w:t>
        <w:br/>
        <w:t>15. Completed digital transformation and operational efficiency initiatives by JP Morgan Chase over the past 3 years.</w:t>
        <w:br/>
        <w:t>16. The person responsible for digital transformation, OE/EX/CX within JP Morgan Chase.</w:t>
      </w:r>
    </w:p>
    <w:p>
      <w:pPr>
        <w:pStyle w:val="Heading1"/>
      </w:pPr>
      <w:r>
        <w:t>Recent News</w:t>
      </w:r>
    </w:p>
    <w:p>
      <w:r>
        <w:t>1. "JP Morgan Chase Commits $30 Billion to Advance Racial Equity" (Source: jpmorganchase.com): The bank has announced a sizeable initiative to help close the racial wealth gap, promoting economic inclusivity. It implies a strategic step towards corporate social commitment and sustainability, possibly improving public relations and client trust.</w:t>
        <w:br/>
        <w:br/>
        <w:t>2. "JP Morgan's Profits Surge Amidst Recovery from Covid-19 Impact, higher than Analysts' Predictions" (Source: CNBC): The bank's Q1 2021 results reflect a bounce back from pandemic-induced downturn, boosted by credit reserve releases. This indicates strong financial health and resilience that might enhance investment confidence.</w:t>
        <w:br/>
        <w:br/>
        <w:t>3. "JP Morgan Plans to Launch a Digital Bank in the U.K." (Source: BBC News): The bank's plan to launch online banking services in the UK represents a strategic move into a new market, implying growth prospects but with potential regulatory challenges and competition.</w:t>
        <w:br/>
        <w:br/>
        <w:t>4. "JP Morgan Considering Bitcoin Fund for Private Wealth Clients" (Source: CoinDesk): The bank's potential entry into cryptocurrency demonstrates adaptability to new financial trends and market demand, though it carries associated risks with the notoriously volatile asset class.</w:t>
        <w:br/>
        <w:br/>
        <w:t>5. "JP Morgan Involved in $1.1 Billion Sustainability-Linked Loan for Kemira Oyj" (Source: Bloomberg): The bank's involvement in such impactful projects showcases its push towards financing sustainable initiatives, benefiting the company's image while meeting increasing investor focus on ESG factors.</w:t>
      </w:r>
    </w:p>
    <w:p>
      <w:pPr>
        <w:pStyle w:val="Heading1"/>
      </w:pPr>
      <w:r>
        <w:t>Financials</w:t>
      </w:r>
    </w:p>
    <w:p>
      <w:r>
        <w:t>JP Morgan Chase, or JPM, has a reported market cap of 801116323840. 
The reported net income is 55154999296 and the reported EPS is 19.49. 
The most recent 10-Q SEC filing was on 2025-08-05.</w:t>
      </w:r>
    </w:p>
    <w:p>
      <w:pPr>
        <w:pStyle w:val="Heading1"/>
      </w:pPr>
      <w:r>
        <w:t>Competitors</w:t>
      </w:r>
    </w:p>
    <w:p>
      <w:r>
        <w:t>1. Bank of America Corporation: This American multinational investment bank is one of the largest banking institutions in the United States, just behind JP Morgan Chase in volume of assets. As of 2020, the bank has an asset base of over $2.8 trillion. CEO Brian Moynihan has incorporated an integrated services approach that allows it to offer everything from investment banking to mortgage loans. Unlike JP Morgan, BofA emphasizes its retail banking roots in a bid to maintain customer loyalty.</w:t>
        <w:br/>
        <w:br/>
        <w:t>2. Wells Fargo &amp; Company: This is another one of America's legendary banking institutions with a history dating back to the Gold Rush era. Led by CEO Charles W. Scharf, Wells Fargo managed assets of $1.95 trillion in 2020. Known for its strong customer services, Wells Fargo carves a niche in personal and small business banking – a segment not as extensively pursued by JP Morgan as they focus more on investment banking and wealth management.</w:t>
        <w:br/>
        <w:br/>
        <w:t>3. Citigroup Inc: Operating worldwide, Citigroup Inc. is a multinational investment bank and financial services corporation. With Jane Fraser as its CEO, its assets were valued at approximately $2.2 trillion in 2020. Its point of differentiation lies in its significant international presence, as it operates in around 160 countries, providing a larger global footprint than JP Morgan.</w:t>
      </w:r>
    </w:p>
    <w:p>
      <w:pPr>
        <w:pStyle w:val="Heading1"/>
      </w:pPr>
      <w:r>
        <w:t>Insights</w:t>
      </w:r>
    </w:p>
    <w:p>
      <w:r>
        <w:t>Battlecard for Engaging Ross McBride at JP Morgan Chase</w:t>
        <w:br/>
        <w:br/>
        <w:t>1. Persona's Interests: Ross McBride, as a decision-maker at JP Morgan Chase, likely cares about maintaining agility in the face of financial and geopolitical shifts. Given the current economic climate and the bank's recent steps towards digital banking and sustainability, this indicates a focus on IT infrastructure, adaptability, and responsible, modern financial models. McBride may also be particularly interested in initiatives that protect the bank's resilience and profitability amidst the ongoing pandemic recovery, while ensuring it continues to effectively meet the needs of its diverse customer base.</w:t>
        <w:br/>
        <w:br/>
        <w:t>2. Challenges: JP Morgan is making a significant, focused push into novel sectors: digital banking in a new geographic market (the UK), and promoting sustainability and racial equity. Meanwhile, the potential movement into Bitcoin would represent a major operational shift. These initiatives signal that McBride may be focused on overseeing complex change management, regulatory compliance challenges, and the task of robust winning customer value propositions in relatively new terrain.</w:t>
        <w:br/>
        <w:br/>
        <w:t xml:space="preserve">3. Alignment with Ricoh: Our offerings at Ricoh can provide significant value to JP Morgan Chase in meeting these challenges. Our IT services can help the bank to seamlessly manage the transition to digital banking and integrate innovative technologies like cryptocurrencies in their operations. In terms of their sustainability and equity initiatives, our workflow solutions can enable JP Morgan Chase to effectively manage these large-scale projects. Furthermore, our consulting services can assist in navigating the complex regulatory landscapes in the UK and the cryptocurrency market, ensuring a smooth transition as they venture into these new areas. </w:t>
        <w:br/>
        <w:br/>
        <w:t>Act upon these insights in your initial approach to Ross McBride. Underscore how Ricoh can contribute to JP Morgan Chase's strategic objectives, stay attuned to their ongoing initiatives and challenges, and frame our offerings as solutions to their specific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