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gbaabg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nragrna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rtantna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SRS-GBAABG-001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rtantna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307604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30760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457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45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75827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758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43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379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7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843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8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natrrta</w:t>
      </w:r>
    </w:p>
    <w:p>
      <w:pPr>
        <w:pStyle w:val="Heading2"/>
      </w:pPr>
      <w:r>
        <w:t>1.2 Scope of the System</w:t>
      </w:r>
    </w:p>
    <w:p>
      <w:r>
        <w:t>The system provides a centralized platform for Other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tmty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Desktop Software in the Other domain. natrrta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61520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61520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tmty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End User</w:t>
      </w:r>
    </w:p>
    <w:p>
      <w:pPr>
        <w:pStyle w:val="ListBullet"/>
      </w:pPr>
      <w:r>
        <w:t>Manager</w:t>
      </w:r>
    </w:p>
    <w:p>
      <w:pPr>
        <w:pStyle w:val="ListBullet"/>
      </w:pPr>
      <w:r>
        <w:t>Analyst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09154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091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551655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55165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3: Use Case Diagram</w:t>
      </w:r>
    </w:p>
    <w:p>
      <w:pPr>
        <w:pStyle w:val="Heading2"/>
      </w:pPr>
      <w:r>
        <w:t>4.1 tmty</w:t>
      </w:r>
    </w:p>
    <w:p>
      <w:r>
        <w:t>Description: stytsy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tmty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8629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r_workf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86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4: User Workflow Diagram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High. Scale: 100-1k.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7598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ecurity_flow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759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5: Security Flow Diagram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36874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data_e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368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6: Entity Relationship Diagram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7: User Interface Diagram</w:t>
      </w:r>
    </w:p>
    <w:p>
      <w:pPr>
        <w:pStyle w:val="Heading2"/>
      </w:pPr>
      <w:r>
        <w:t>4.2 Hardware Interfaces</w:t>
      </w:r>
    </w:p>
    <w:p>
      <w:r>
        <w:t>Standard hardware.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1673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67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8: Hardware Interface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0700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ser_interfaces_diagra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070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9: Software/API Interface Diagram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End User, Manager, Analyst.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Appendices</w:t>
      </w:r>
    </w:p>
    <w:p>
      <w:r>
        <w:t>The following appendices provide detailed specifications, models, and analysis for the proposed system.</w:t>
      </w:r>
    </w:p>
    <w:p>
      <w:pPr>
        <w:pStyle w:val="Heading2"/>
      </w:pPr>
      <w:r>
        <w:t>Appendix A: Detailed User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User Class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Responsibilities</w:t>
            </w:r>
          </w:p>
        </w:tc>
        <w:tc>
          <w:tcPr>
            <w:tcW w:type="dxa" w:w="2340"/>
          </w:tcPr>
          <w:p>
            <w:r>
              <w:t>Skills/Requirements</w:t>
            </w:r>
          </w:p>
        </w:tc>
      </w:tr>
      <w:tr>
        <w:tc>
          <w:tcPr>
            <w:tcW w:type="dxa" w:w="2340"/>
          </w:tcPr>
          <w:p>
            <w:r>
              <w:t>Admin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End User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Manager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  <w:tr>
        <w:tc>
          <w:tcPr>
            <w:tcW w:type="dxa" w:w="2340"/>
          </w:tcPr>
          <w:p>
            <w:r>
              <w:t>Analyst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N/A</w:t>
            </w:r>
          </w:p>
        </w:tc>
        <w:tc>
          <w:tcPr>
            <w:tcW w:type="dxa" w:w="2340"/>
          </w:tcPr>
          <w:p>
            <w:r>
              <w:t>N/A</w:t>
            </w:r>
          </w:p>
        </w:tc>
      </w:tr>
    </w:tbl>
    <w:p>
      <w:pPr>
        <w:pStyle w:val="Heading2"/>
      </w:pPr>
      <w:r>
        <w:t>Appendix B: Use Case Specifications</w:t>
      </w:r>
    </w:p>
    <w:p>
      <w:pPr>
        <w:pStyle w:val="Heading3"/>
      </w:pPr>
      <w:r>
        <w:t>tmty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Description</w:t>
            </w:r>
          </w:p>
        </w:tc>
        <w:tc>
          <w:tcPr>
            <w:tcW w:type="dxa" w:w="4680"/>
          </w:tcPr>
          <w:p>
            <w:r>
              <w:t>stytsy</w:t>
            </w:r>
          </w:p>
        </w:tc>
      </w:tr>
      <w:tr>
        <w:tc>
          <w:tcPr>
            <w:tcW w:type="dxa" w:w="4680"/>
          </w:tcPr>
          <w:p>
            <w:r>
              <w:t>Requirements</w:t>
            </w:r>
          </w:p>
        </w:tc>
        <w:tc>
          <w:tcPr>
            <w:tcW w:type="dxa" w:w="4680"/>
          </w:tcPr>
          <w:p>
            <w:r>
              <w:t>• Support: tmty</w:t>
            </w:r>
          </w:p>
        </w:tc>
      </w:tr>
    </w:tbl>
    <w:p/>
    <w:p>
      <w:pPr>
        <w:pStyle w:val="Heading2"/>
      </w:pPr>
      <w:r>
        <w:t>Appendix C: System Models</w:t>
      </w:r>
    </w:p>
    <w:p>
      <w:pPr>
        <w:pStyle w:val="Heading1"/>
      </w:pPr>
      <w:r>
        <w:t>System Modeling &amp; Design</w:t>
      </w:r>
    </w:p>
    <w:p>
      <w:pPr>
        <w:pStyle w:val="Heading2"/>
      </w:pPr>
      <w:r>
        <w:t>Core Sequence Diagram</w:t>
      </w:r>
    </w:p>
    <w:p>
      <w:r>
        <w:t>The following sequence diagram illustrates the typical interaction flow between the user, frontend, backend API, and data layer for a primary system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324705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equence_diagra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4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System Sequence Diagram</w:t>
      </w:r>
    </w:p>
    <w:p>
      <w:pPr>
        <w:pStyle w:val="Heading2"/>
      </w:pPr>
      <w:r>
        <w:t>Entity State Diagram</w:t>
      </w:r>
    </w:p>
    <w:p>
      <w:r>
        <w:t>The state diagram below depicts the lifecycle of key system entities (e.g., Orders, Tickets, or User Sessions) as they transition through various statuses.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1386307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state_diagra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863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Entity State Diagram</w:t>
      </w:r>
    </w:p>
    <w:p>
      <w:pPr>
        <w:pStyle w:val="Heading2"/>
      </w:pPr>
      <w:r>
        <w:t>Appendix D: UI Prototypes</w:t>
      </w:r>
    </w:p>
    <w:p>
      <w:pPr>
        <w:pStyle w:val="Heading1"/>
      </w:pPr>
      <w:r>
        <w:t>User Interface Prototyping</w:t>
      </w:r>
    </w:p>
    <w:p>
      <w:r>
        <w:t>This section provides a visual reference for the intended user interface layout and key components.</w:t>
      </w:r>
    </w:p>
    <w:p>
      <w:pPr>
        <w:pStyle w:val="Heading2"/>
      </w:pPr>
      <w:r>
        <w:t>High-Level Wireframe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91101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baabg_ui_local_diagra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11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Figure: Main Dashboard Wireframe</w:t>
      </w:r>
    </w:p>
    <w:p>
      <w:r>
        <w:t>The wireframe above represents the structural layout of the main application dashboard, incorporating navigation, content areas, and key interaction zones.</w:t>
      </w:r>
    </w:p>
    <w:p>
      <w:pPr>
        <w:pStyle w:val="Heading2"/>
      </w:pPr>
      <w:r>
        <w:t>Appendix E: Risk Analysis</w:t>
      </w:r>
    </w:p>
    <w:p>
      <w:r>
        <w:t>No specific risks identified.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gbaabg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