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Cambria" w:cs="Cambria" w:hAnsi="Cambria" w:eastAsia="Cambria"/>
          <w:b w:val="1"/>
          <w:bCs w:val="1"/>
        </w:rPr>
      </w:pPr>
      <w:r>
        <w:rPr>
          <w:rFonts w:ascii="Cambria" w:cs="Cambria" w:hAnsi="Cambria" w:eastAsia="Cambria"/>
          <w:b w:val="1"/>
          <w:bCs w:val="1"/>
          <w:rtl w:val="0"/>
          <w:lang w:val="en-US"/>
        </w:rPr>
        <w:t>CSCW Student Reviewing Information</w:t>
      </w:r>
    </w:p>
    <w:p>
      <w:pPr>
        <w:pStyle w:val="Body"/>
        <w:jc w:val="center"/>
        <w:rPr>
          <w:rFonts w:ascii="Cambria" w:cs="Cambria" w:hAnsi="Cambria" w:eastAsia="Cambria"/>
          <w:i w:val="1"/>
          <w:iCs w:val="1"/>
          <w:sz w:val="18"/>
          <w:szCs w:val="18"/>
        </w:rPr>
      </w:pPr>
      <w:r>
        <w:rPr>
          <w:rFonts w:ascii="Cambria" w:cs="Cambria" w:hAnsi="Cambria" w:eastAsia="Cambria"/>
          <w:i w:val="1"/>
          <w:iCs w:val="1"/>
          <w:sz w:val="18"/>
          <w:szCs w:val="18"/>
          <w:rtl w:val="0"/>
          <w:lang w:val="en-US"/>
        </w:rPr>
        <w:t xml:space="preserve">Questions can be directed to John Thomas, Student Review Mentoring Chair, CSCW 2016 </w:t>
      </w:r>
      <w:hyperlink r:id="rId4" w:history="1">
        <w:r>
          <w:rPr>
            <w:rStyle w:val="Hyperlink.0"/>
            <w:rFonts w:ascii="Times New Roman"/>
            <w:sz w:val="18"/>
            <w:szCs w:val="18"/>
            <w:u w:color="173f96"/>
            <w:rtl w:val="0"/>
          </w:rPr>
          <w:t>cscw2016reviewingmentor@acm.org</w:t>
        </w:r>
      </w:hyperlink>
    </w:p>
    <w:p>
      <w:pPr>
        <w:pStyle w:val="Body"/>
        <w:rPr>
          <w:rFonts w:ascii="Cambria" w:cs="Cambria" w:hAnsi="Cambria" w:eastAsia="Cambria"/>
          <w:i w:val="1"/>
          <w:iCs w:val="1"/>
          <w:sz w:val="18"/>
          <w:szCs w:val="18"/>
        </w:rPr>
      </w:pPr>
    </w:p>
    <w:p>
      <w:pPr>
        <w:pStyle w:val="Body"/>
        <w:rPr>
          <w:rFonts w:ascii="Cambria" w:cs="Cambria" w:hAnsi="Cambria" w:eastAsia="Cambria"/>
          <w:i w:val="1"/>
          <w:iCs w:val="1"/>
          <w:sz w:val="18"/>
          <w:szCs w:val="18"/>
        </w:rPr>
      </w:pPr>
    </w:p>
    <w:p>
      <w:pPr>
        <w:pStyle w:val="Body"/>
        <w:jc w:val="center"/>
        <w:rPr>
          <w:rFonts w:ascii="Cambria" w:cs="Cambria" w:hAnsi="Cambria" w:eastAsia="Cambria"/>
          <w:i w:val="1"/>
          <w:iCs w:val="1"/>
          <w:sz w:val="18"/>
          <w:szCs w:val="18"/>
        </w:rPr>
      </w:pPr>
      <w:r>
        <w:rPr>
          <w:rFonts w:ascii="Cambria" w:cs="Cambria" w:hAnsi="Cambria" w:eastAsia="Cambria"/>
          <w:i w:val="1"/>
          <w:iCs w:val="1"/>
          <w:sz w:val="20"/>
          <w:szCs w:val="20"/>
          <w:rtl w:val="0"/>
          <w:lang w:val="en-US"/>
        </w:rPr>
        <w:t>Keep in mind the dual goal of this activity: It is a learning situation while a</w:t>
      </w:r>
      <w:r>
        <w:rPr>
          <w:rFonts w:ascii="Cambria" w:cs="Cambria" w:hAnsi="Cambria" w:eastAsia="Cambria"/>
          <w:i w:val="1"/>
          <w:iCs w:val="1"/>
          <w:sz w:val="20"/>
          <w:szCs w:val="20"/>
          <w:rtl w:val="0"/>
          <w:lang w:val="en-US"/>
        </w:rPr>
        <w:t>lso a</w:t>
      </w:r>
      <w:r>
        <w:rPr>
          <w:rFonts w:ascii="Cambria" w:cs="Cambria" w:hAnsi="Cambria" w:eastAsia="Cambria"/>
          <w:i w:val="1"/>
          <w:iCs w:val="1"/>
          <w:sz w:val="20"/>
          <w:szCs w:val="20"/>
          <w:rtl w:val="0"/>
          <w:lang w:val="en-US"/>
        </w:rPr>
        <w:t xml:space="preserve"> piece of </w:t>
      </w:r>
      <w:r>
        <w:rPr>
          <w:rFonts w:ascii="Cambria" w:cs="Cambria" w:hAnsi="Cambria" w:eastAsia="Cambria"/>
          <w:i w:val="1"/>
          <w:iCs w:val="1"/>
          <w:sz w:val="20"/>
          <w:szCs w:val="20"/>
          <w:rtl w:val="0"/>
          <w:lang w:val="en-US"/>
        </w:rPr>
        <w:t xml:space="preserve">real </w:t>
      </w:r>
      <w:r>
        <w:rPr>
          <w:rFonts w:ascii="Cambria" w:cs="Cambria" w:hAnsi="Cambria" w:eastAsia="Cambria"/>
          <w:i w:val="1"/>
          <w:iCs w:val="1"/>
          <w:sz w:val="20"/>
          <w:szCs w:val="20"/>
          <w:rtl w:val="0"/>
          <w:lang w:val="en-US"/>
        </w:rPr>
        <w:t>work.</w:t>
      </w:r>
    </w:p>
    <w:p>
      <w:pPr>
        <w:pStyle w:val="Body"/>
        <w:rPr>
          <w:rFonts w:ascii="Cambria" w:cs="Cambria" w:hAnsi="Cambria" w:eastAsia="Cambria"/>
          <w:i w:val="1"/>
          <w:iCs w:val="1"/>
          <w:sz w:val="18"/>
          <w:szCs w:val="18"/>
        </w:rPr>
      </w:pPr>
    </w:p>
    <w:p>
      <w:pPr>
        <w:pStyle w:val="Body"/>
        <w:rPr>
          <w:rFonts w:ascii="Cambria" w:cs="Cambria" w:hAnsi="Cambria" w:eastAsia="Cambria"/>
          <w:b w:val="1"/>
          <w:bCs w:val="1"/>
        </w:rPr>
      </w:pPr>
      <w:r>
        <w:rPr>
          <w:rFonts w:ascii="Cambria" w:cs="Cambria" w:hAnsi="Cambria" w:eastAsia="Cambria"/>
          <w:b w:val="1"/>
          <w:bCs w:val="1"/>
          <w:rtl w:val="0"/>
        </w:rPr>
        <w:t>CSCW reviewing process</w:t>
      </w:r>
    </w:p>
    <w:p>
      <w:pPr>
        <w:pStyle w:val="Body"/>
        <w:rPr>
          <w:rtl w:val="0"/>
        </w:rPr>
      </w:pPr>
      <w:r>
        <w:rPr>
          <w:rFonts w:ascii="Cambria" w:cs="Cambria" w:hAnsi="Cambria" w:eastAsia="Cambria"/>
          <w:rtl w:val="0"/>
          <w:lang w:val="en-US"/>
        </w:rPr>
        <w:t>CSCW2016 has a revise and resubmit cycle</w:t>
      </w:r>
      <w:r>
        <w:rPr>
          <w:rFonts w:ascii="Cambria" w:cs="Cambria" w:hAnsi="Cambria" w:eastAsia="Cambria"/>
          <w:rtl w:val="0"/>
          <w:lang w:val="en-US"/>
        </w:rPr>
        <w:t>; this</w:t>
      </w:r>
      <w:r>
        <w:rPr>
          <w:rFonts w:ascii="Cambria" w:cs="Cambria" w:hAnsi="Cambria" w:eastAsia="Cambria"/>
          <w:rtl w:val="0"/>
          <w:lang w:val="en-US"/>
        </w:rPr>
        <w:t xml:space="preserve"> mean</w:t>
      </w:r>
      <w:r>
        <w:rPr>
          <w:rFonts w:ascii="Cambria" w:cs="Cambria" w:hAnsi="Cambria" w:eastAsia="Cambria"/>
          <w:rtl w:val="0"/>
          <w:lang w:val="en-US"/>
        </w:rPr>
        <w:t>s</w:t>
      </w:r>
      <w:r>
        <w:rPr>
          <w:rFonts w:ascii="Cambria" w:cs="Cambria" w:hAnsi="Cambria" w:eastAsia="Cambria"/>
          <w:rtl w:val="0"/>
          <w:lang w:val="en-US"/>
        </w:rPr>
        <w:t xml:space="preserve"> that the first set of reviews is basically to determine whether the paper should</w:t>
      </w:r>
      <w:r>
        <w:rPr>
          <w:rFonts w:ascii="Cambria" w:cs="Cambria" w:hAnsi="Cambria" w:eastAsia="Cambria"/>
          <w:rtl w:val="0"/>
          <w:lang w:val="en-US"/>
        </w:rPr>
        <w:t xml:space="preserve"> be:</w:t>
      </w:r>
      <w:r>
        <w:rPr>
          <w:rFonts w:ascii="Cambria" w:cs="Cambria" w:hAnsi="Cambria" w:eastAsia="Cambria"/>
          <w:rtl w:val="0"/>
          <w:lang w:val="en-US"/>
        </w:rPr>
        <w:t xml:space="preserve"> 1) Fast tracked, 2) Revised and resubmit</w:t>
      </w:r>
      <w:r>
        <w:rPr>
          <w:rFonts w:ascii="Cambria" w:cs="Cambria" w:hAnsi="Cambria" w:eastAsia="Cambria"/>
          <w:rtl w:val="0"/>
          <w:lang w:val="en-US"/>
        </w:rPr>
        <w:t>ted</w:t>
      </w:r>
      <w:r>
        <w:rPr>
          <w:rFonts w:ascii="Cambria" w:cs="Cambria" w:hAnsi="Cambria" w:eastAsia="Cambria"/>
          <w:rtl w:val="0"/>
          <w:lang w:val="en-US"/>
        </w:rPr>
        <w:t xml:space="preserve">, 3) Rejected. Papers that are fast tracked will not be reviewed again by reviewers but only by PC members. Papers that are </w:t>
      </w:r>
      <w:r>
        <w:rPr>
          <w:rFonts w:ascii="Cambria" w:cs="Cambria" w:hAnsi="Cambria" w:eastAsia="Cambria"/>
          <w:rtl w:val="0"/>
          <w:lang w:val="en-US"/>
        </w:rPr>
        <w:t xml:space="preserve">rated as </w:t>
      </w:r>
      <w:r>
        <w:rPr>
          <w:rFonts w:ascii="Cambria" w:cs="Cambria" w:hAnsi="Cambria" w:eastAsia="Cambria"/>
          <w:rtl w:val="0"/>
          <w:lang w:val="en-US"/>
        </w:rPr>
        <w:t>“</w:t>
      </w:r>
      <w:r>
        <w:rPr>
          <w:rFonts w:ascii="Cambria" w:cs="Cambria" w:hAnsi="Cambria" w:eastAsia="Cambria"/>
          <w:rtl w:val="0"/>
          <w:lang w:val="en-US"/>
        </w:rPr>
        <w:t>revise and resubmit</w:t>
      </w:r>
      <w:r>
        <w:rPr>
          <w:rFonts w:ascii="Cambria" w:cs="Cambria" w:hAnsi="Cambria" w:eastAsia="Cambria"/>
          <w:rtl w:val="0"/>
          <w:lang w:val="en-US"/>
        </w:rPr>
        <w:t>”</w:t>
      </w:r>
      <w:r>
        <w:rPr>
          <w:rFonts w:ascii="Cambria" w:cs="Cambria" w:hAnsi="Cambria" w:eastAsia="Cambria"/>
          <w:rtl w:val="0"/>
          <w:lang w:val="en-US"/>
        </w:rPr>
        <w:t xml:space="preserve"> will be reviewed again by the same reviewers based upon the re-submission. This means that if you believe that the authors can solve particular shortcomings in the short period of revision, the score of the review should reflect that in the first round. However, if you do not believe the paper can be fixed in the short review cycle, the scores must reflect that. In the second review round, papers which have been revised and resubmitted are evaluated in terms of accept or reject, based upon the criteria placed by the primary AC for the paper. Thus, even though people might have done a lot in the cycle, the paper can still be rejected. Therefore it is critical that</w:t>
      </w:r>
      <w:r>
        <w:rPr>
          <w:rFonts w:ascii="Cambria" w:cs="Cambria" w:hAnsi="Cambria" w:eastAsia="Cambria"/>
          <w:rtl w:val="0"/>
          <w:lang w:val="en-US"/>
        </w:rPr>
        <w:t xml:space="preserve"> authors of</w:t>
      </w:r>
      <w:r>
        <w:rPr>
          <w:rFonts w:ascii="Cambria" w:cs="Cambria" w:hAnsi="Cambria" w:eastAsia="Cambria"/>
          <w:rtl w:val="0"/>
        </w:rPr>
        <w:t xml:space="preserve"> papers </w:t>
      </w:r>
      <w:r>
        <w:rPr>
          <w:rFonts w:ascii="Cambria" w:cs="Cambria" w:hAnsi="Cambria" w:eastAsia="Cambria"/>
          <w:rtl w:val="0"/>
          <w:lang w:val="en-US"/>
        </w:rPr>
        <w:t>rated</w:t>
      </w:r>
      <w:r>
        <w:rPr>
          <w:rFonts w:ascii="Cambria" w:cs="Cambria" w:hAnsi="Cambria" w:eastAsia="Cambria"/>
          <w:rtl w:val="0"/>
        </w:rPr>
        <w:t xml:space="preserve"> </w:t>
      </w:r>
      <w:r>
        <w:rPr>
          <w:rFonts w:ascii="Cambria" w:cs="Cambria" w:hAnsi="Cambria" w:eastAsia="Cambria"/>
          <w:rtl w:val="0"/>
          <w:lang w:val="en-US"/>
        </w:rPr>
        <w:t>“</w:t>
      </w:r>
      <w:r>
        <w:rPr>
          <w:rFonts w:ascii="Cambria" w:cs="Cambria" w:hAnsi="Cambria" w:eastAsia="Cambria"/>
          <w:rtl w:val="0"/>
          <w:lang w:val="en-US"/>
        </w:rPr>
        <w:t>revise and resubmit</w:t>
      </w:r>
      <w:r>
        <w:rPr>
          <w:rFonts w:ascii="Cambria" w:cs="Cambria" w:hAnsi="Cambria" w:eastAsia="Cambria"/>
          <w:rtl w:val="0"/>
          <w:lang w:val="en-US"/>
        </w:rPr>
        <w:t>”</w:t>
      </w:r>
      <w:r>
        <w:rPr>
          <w:rFonts w:ascii="Cambria" w:cs="Cambria" w:hAnsi="Cambria" w:eastAsia="Cambria"/>
          <w:rtl w:val="0"/>
          <w:lang w:val="en-US"/>
        </w:rPr>
        <w:t xml:space="preserve"> are </w:t>
      </w:r>
      <w:r>
        <w:rPr>
          <w:rFonts w:ascii="Cambria" w:cs="Cambria" w:hAnsi="Cambria" w:eastAsia="Cambria"/>
          <w:rtl w:val="0"/>
          <w:lang w:val="en-US"/>
        </w:rPr>
        <w:t xml:space="preserve">also given </w:t>
      </w:r>
      <w:r>
        <w:rPr>
          <w:rFonts w:ascii="Cambria" w:cs="Cambria" w:hAnsi="Cambria" w:eastAsia="Cambria"/>
          <w:rtl w:val="0"/>
          <w:lang w:val="en-US"/>
        </w:rPr>
        <w:t xml:space="preserve">concrete and direct </w:t>
      </w:r>
      <w:r>
        <w:rPr>
          <w:rFonts w:ascii="Cambria" w:cs="Cambria" w:hAnsi="Cambria" w:eastAsia="Cambria"/>
          <w:rtl w:val="0"/>
          <w:lang w:val="en-US"/>
        </w:rPr>
        <w:t>information about</w:t>
      </w:r>
      <w:r>
        <w:rPr>
          <w:rFonts w:ascii="Cambria" w:cs="Cambria" w:hAnsi="Cambria" w:eastAsia="Cambria"/>
          <w:rtl w:val="0"/>
          <w:lang w:val="en-US"/>
        </w:rPr>
        <w:t xml:space="preserve"> what aspects need </w:t>
      </w:r>
      <w:r>
        <w:rPr>
          <w:rFonts w:ascii="Cambria" w:cs="Cambria" w:hAnsi="Cambria" w:eastAsia="Cambria"/>
          <w:rtl w:val="0"/>
          <w:lang w:val="en-US"/>
        </w:rPr>
        <w:t>improvement.</w:t>
      </w:r>
    </w:p>
    <w:p>
      <w:pPr>
        <w:pStyle w:val="Body"/>
        <w:rPr>
          <w:rtl w:val="0"/>
        </w:rPr>
      </w:pPr>
    </w:p>
    <w:p>
      <w:pPr>
        <w:pStyle w:val="Body"/>
        <w:rPr>
          <w:rtl w:val="0"/>
        </w:rPr>
      </w:pPr>
      <w:r>
        <w:rPr>
          <w:rFonts w:ascii="Cambria" w:cs="Cambria" w:hAnsi="Cambria" w:eastAsia="Cambria"/>
          <w:rtl w:val="0"/>
          <w:lang w:val="en-US"/>
        </w:rPr>
        <w:t>Each paper will be read and reviewed by 2 reviewers (external to the Program committee) and 2 AC (Associate Chairs). While the secondary AC will review the paper double-blind</w:t>
      </w:r>
      <w:r>
        <w:rPr>
          <w:rFonts w:ascii="Cambria" w:cs="Cambria" w:hAnsi="Cambria" w:eastAsia="Cambria"/>
          <w:rtl w:val="0"/>
          <w:lang w:val="en-US"/>
        </w:rPr>
        <w:t>,</w:t>
      </w:r>
      <w:r>
        <w:rPr>
          <w:rFonts w:ascii="Cambria" w:cs="Cambria" w:hAnsi="Cambria" w:eastAsia="Cambria"/>
          <w:rtl w:val="0"/>
          <w:lang w:val="en-US"/>
        </w:rPr>
        <w:t xml:space="preserve"> the first AC will make a summary and meta-review based upon all reviews and discussions and will suggest a decision. Please visit the description of the review cycle at the website </w:t>
      </w:r>
      <w:hyperlink r:id="rId5" w:history="1">
        <w:r>
          <w:rPr>
            <w:rStyle w:val="Hyperlink.1"/>
            <w:rFonts w:ascii="Cambria" w:cs="Cambria" w:hAnsi="Cambria" w:eastAsia="Cambria"/>
            <w:rtl w:val="0"/>
            <w:lang w:val="en-US"/>
          </w:rPr>
          <w:t>http://cscw.acm.org/2016/submit/papers.php</w:t>
        </w:r>
      </w:hyperlink>
      <w:r>
        <w:rPr>
          <w:rFonts w:ascii="Cambria" w:cs="Cambria" w:hAnsi="Cambria" w:eastAsia="Cambria"/>
          <w:rtl w:val="0"/>
          <w:lang w:val="en-US"/>
        </w:rPr>
        <w:t xml:space="preserve"> - here you can also find </w:t>
      </w:r>
      <w:r>
        <w:rPr>
          <w:rFonts w:ascii="Cambria" w:cs="Cambria" w:hAnsi="Cambria" w:eastAsia="Cambria"/>
          <w:rtl w:val="0"/>
          <w:lang w:val="en-US"/>
        </w:rPr>
        <w:t xml:space="preserve">a </w:t>
      </w:r>
      <w:r>
        <w:rPr>
          <w:rFonts w:ascii="Cambria" w:cs="Cambria" w:hAnsi="Cambria" w:eastAsia="Cambria"/>
          <w:rtl w:val="0"/>
          <w:lang w:val="en-US"/>
        </w:rPr>
        <w:t xml:space="preserve">link to examples of summary text from previous reviews as examples. Please read all the text about papers, submissions, reviews, dates etc. on the website. This also includes themes of interest for the conference etc. </w:t>
      </w:r>
    </w:p>
    <w:p>
      <w:pPr>
        <w:pStyle w:val="Body"/>
        <w:rPr>
          <w:rtl w:val="0"/>
        </w:rPr>
      </w:pPr>
    </w:p>
    <w:p>
      <w:pPr>
        <w:pStyle w:val="Body"/>
        <w:rPr>
          <w:rtl w:val="0"/>
        </w:rPr>
      </w:pPr>
      <w:r>
        <w:rPr>
          <w:rFonts w:ascii="Cambria" w:cs="Cambria" w:hAnsi="Cambria" w:eastAsia="Cambria"/>
          <w:rtl w:val="0"/>
          <w:lang w:val="en-US"/>
        </w:rPr>
        <w:t>CSCW does not have a</w:t>
      </w:r>
      <w:r>
        <w:rPr>
          <w:rFonts w:ascii="Cambria" w:cs="Cambria" w:hAnsi="Cambria" w:eastAsia="Cambria"/>
          <w:rtl w:val="0"/>
          <w:lang w:val="en-US"/>
        </w:rPr>
        <w:t xml:space="preserve"> required</w:t>
      </w:r>
      <w:r>
        <w:rPr>
          <w:rFonts w:ascii="Cambria" w:cs="Cambria" w:hAnsi="Cambria" w:eastAsia="Cambria"/>
          <w:rtl w:val="0"/>
          <w:lang w:val="it-IT"/>
        </w:rPr>
        <w:t xml:space="preserve"> paper length</w:t>
      </w:r>
      <w:r>
        <w:rPr>
          <w:rFonts w:ascii="Cambria" w:cs="Cambria" w:hAnsi="Cambria" w:eastAsia="Cambria"/>
          <w:rtl w:val="0"/>
          <w:lang w:val="en-US"/>
        </w:rPr>
        <w:t>. A</w:t>
      </w:r>
      <w:r>
        <w:rPr>
          <w:rFonts w:ascii="Cambria" w:cs="Cambria" w:hAnsi="Cambria" w:eastAsia="Cambria"/>
          <w:rtl w:val="0"/>
          <w:lang w:val="en-US"/>
        </w:rPr>
        <w:t>s short as possible</w:t>
      </w:r>
      <w:r>
        <w:rPr>
          <w:rFonts w:ascii="Cambria" w:cs="Cambria" w:hAnsi="Cambria" w:eastAsia="Cambria"/>
          <w:rtl w:val="0"/>
          <w:lang w:val="en-US"/>
        </w:rPr>
        <w:t xml:space="preserve"> while including all necessary information</w:t>
      </w:r>
      <w:r>
        <w:rPr>
          <w:rFonts w:ascii="Cambria" w:cs="Cambria" w:hAnsi="Cambria" w:eastAsia="Cambria"/>
          <w:rtl w:val="0"/>
          <w:lang w:val="nl-NL"/>
        </w:rPr>
        <w:t xml:space="preserve"> is </w:t>
      </w:r>
      <w:r>
        <w:rPr>
          <w:rFonts w:ascii="Cambria" w:cs="Cambria" w:hAnsi="Cambria" w:eastAsia="Cambria"/>
          <w:rtl w:val="0"/>
          <w:lang w:val="en-US"/>
        </w:rPr>
        <w:t>a good</w:t>
      </w:r>
      <w:r>
        <w:rPr>
          <w:rFonts w:ascii="Cambria" w:cs="Cambria" w:hAnsi="Cambria" w:eastAsia="Cambria"/>
          <w:rtl w:val="0"/>
          <w:lang w:val="en-US"/>
        </w:rPr>
        <w:t xml:space="preserve"> guideline and typically papers are between 8-12 pages </w:t>
      </w:r>
      <w:r>
        <w:rPr>
          <w:rFonts w:ascii="Cambria" w:cs="Cambria" w:hAnsi="Cambria" w:eastAsia="Cambria"/>
          <w:rtl w:val="0"/>
          <w:lang w:val="en-US"/>
        </w:rPr>
        <w:t>long</w:t>
      </w:r>
      <w:r>
        <w:rPr>
          <w:rFonts w:ascii="Cambria" w:cs="Cambria" w:hAnsi="Cambria" w:eastAsia="Cambria"/>
          <w:rtl w:val="0"/>
        </w:rPr>
        <w:t>.</w:t>
      </w:r>
    </w:p>
    <w:p>
      <w:pPr>
        <w:pStyle w:val="Body"/>
        <w:rPr>
          <w:rtl w:val="0"/>
        </w:rPr>
      </w:pPr>
    </w:p>
    <w:p>
      <w:pPr>
        <w:pStyle w:val="Body"/>
        <w:rPr>
          <w:rFonts w:ascii="Cambria" w:cs="Cambria" w:hAnsi="Cambria" w:eastAsia="Cambria"/>
          <w:b w:val="1"/>
          <w:bCs w:val="1"/>
        </w:rPr>
      </w:pPr>
      <w:r>
        <w:rPr>
          <w:rFonts w:ascii="Cambria" w:cs="Cambria" w:hAnsi="Cambria" w:eastAsia="Cambria"/>
          <w:b w:val="1"/>
          <w:bCs w:val="1"/>
          <w:rtl w:val="0"/>
          <w:lang w:val="en-US"/>
        </w:rPr>
        <w:t>General information about reviewing CSCW research</w:t>
      </w:r>
    </w:p>
    <w:p>
      <w:pPr>
        <w:pStyle w:val="List Paragraph"/>
        <w:numPr>
          <w:ilvl w:val="0"/>
          <w:numId w:val="3"/>
        </w:numPr>
        <w:tabs>
          <w:tab w:val="num" w:pos="720"/>
          <w:tab w:val="clear" w:pos="0"/>
        </w:tabs>
        <w:ind w:left="720" w:hanging="360"/>
        <w:rPr>
          <w:position w:val="0"/>
          <w:rtl w:val="0"/>
        </w:rPr>
      </w:pPr>
      <w:r>
        <w:rPr>
          <w:rFonts w:ascii="Times New Roman"/>
          <w:rtl w:val="0"/>
          <w:lang w:val="en-US"/>
        </w:rPr>
        <w:t xml:space="preserve">Please write in a positive and constructive tone (think about </w:t>
      </w:r>
      <w:r>
        <w:rPr>
          <w:rFonts w:ascii="Times New Roman"/>
          <w:rtl w:val="0"/>
          <w:lang w:val="en-US"/>
        </w:rPr>
        <w:t>what you would like if</w:t>
      </w:r>
      <w:r>
        <w:rPr>
          <w:rFonts w:ascii="Times New Roman"/>
          <w:rtl w:val="0"/>
          <w:lang w:val="en-US"/>
        </w:rPr>
        <w:t xml:space="preserve"> it w</w:t>
      </w:r>
      <w:r>
        <w:rPr>
          <w:rFonts w:ascii="Times New Roman"/>
          <w:rtl w:val="0"/>
          <w:lang w:val="en-US"/>
        </w:rPr>
        <w:t>ere</w:t>
      </w:r>
      <w:r>
        <w:rPr>
          <w:rFonts w:ascii="Times New Roman"/>
          <w:rtl w:val="0"/>
          <w:lang w:val="en-US"/>
        </w:rPr>
        <w:t xml:space="preserve"> your own paper getting the feedback)</w:t>
      </w:r>
      <w:r>
        <w:rPr>
          <w:rFonts w:ascii="Times New Roman"/>
          <w:rtl w:val="0"/>
          <w:lang w:val="en-US"/>
        </w:rPr>
        <w:t>.</w:t>
      </w:r>
    </w:p>
    <w:p>
      <w:pPr>
        <w:pStyle w:val="List Paragraph"/>
        <w:numPr>
          <w:ilvl w:val="0"/>
          <w:numId w:val="3"/>
        </w:numPr>
        <w:tabs>
          <w:tab w:val="num" w:pos="720"/>
          <w:tab w:val="clear" w:pos="0"/>
        </w:tabs>
        <w:ind w:left="720" w:hanging="360"/>
        <w:rPr>
          <w:position w:val="0"/>
          <w:rtl w:val="0"/>
        </w:rPr>
      </w:pPr>
      <w:r>
        <w:rPr>
          <w:rFonts w:ascii="Times New Roman"/>
          <w:rtl w:val="0"/>
          <w:lang w:val="en-US"/>
        </w:rPr>
        <w:t>Be reflective while critical (</w:t>
      </w:r>
      <w:r>
        <w:rPr>
          <w:rFonts w:ascii="Times New Roman"/>
          <w:rtl w:val="0"/>
          <w:lang w:val="en-US"/>
        </w:rPr>
        <w:t>include both pointing out</w:t>
      </w:r>
      <w:r>
        <w:rPr>
          <w:rFonts w:ascii="Times New Roman"/>
          <w:rtl w:val="0"/>
          <w:lang w:val="en-US"/>
        </w:rPr>
        <w:t xml:space="preserve"> the strength</w:t>
      </w:r>
      <w:r>
        <w:rPr>
          <w:rFonts w:ascii="Times New Roman"/>
          <w:rtl w:val="0"/>
          <w:lang w:val="en-US"/>
        </w:rPr>
        <w:t>s</w:t>
      </w:r>
      <w:r>
        <w:rPr>
          <w:rFonts w:ascii="Times New Roman"/>
          <w:rtl w:val="0"/>
          <w:lang w:val="en-US"/>
        </w:rPr>
        <w:t xml:space="preserve"> as well as the weakness</w:t>
      </w:r>
      <w:r>
        <w:rPr>
          <w:rFonts w:ascii="Times New Roman"/>
          <w:rtl w:val="0"/>
          <w:lang w:val="en-US"/>
        </w:rPr>
        <w:t>es</w:t>
      </w:r>
      <w:r>
        <w:rPr>
          <w:rFonts w:ascii="Times New Roman"/>
          <w:rtl w:val="0"/>
          <w:lang w:val="en-US"/>
        </w:rPr>
        <w:t xml:space="preserve"> of the paper)</w:t>
      </w:r>
      <w:r>
        <w:rPr>
          <w:rFonts w:ascii="Times New Roman"/>
          <w:rtl w:val="0"/>
          <w:lang w:val="en-US"/>
        </w:rPr>
        <w:t>.</w:t>
      </w:r>
    </w:p>
    <w:p>
      <w:pPr>
        <w:pStyle w:val="List Paragraph"/>
        <w:numPr>
          <w:ilvl w:val="0"/>
          <w:numId w:val="3"/>
        </w:numPr>
        <w:tabs>
          <w:tab w:val="num" w:pos="720"/>
          <w:tab w:val="clear" w:pos="0"/>
        </w:tabs>
        <w:ind w:left="720" w:hanging="360"/>
        <w:rPr>
          <w:position w:val="0"/>
          <w:rtl w:val="0"/>
        </w:rPr>
      </w:pPr>
      <w:r>
        <w:rPr>
          <w:rFonts w:ascii="Times New Roman"/>
          <w:rtl w:val="0"/>
          <w:lang w:val="en-US"/>
        </w:rPr>
        <w:t>Start by summarizing the paper in your own words</w:t>
      </w:r>
      <w:r>
        <w:rPr>
          <w:rFonts w:ascii="Times New Roman"/>
          <w:rtl w:val="0"/>
          <w:lang w:val="en-US"/>
        </w:rPr>
        <w:t>;</w:t>
      </w:r>
      <w:r>
        <w:rPr>
          <w:rFonts w:ascii="Times New Roman"/>
          <w:rtl w:val="0"/>
          <w:lang w:val="en-US"/>
        </w:rPr>
        <w:t xml:space="preserve"> then turn to the strengths and then the weakness - followed by a conclusion</w:t>
      </w:r>
      <w:r>
        <w:rPr>
          <w:rFonts w:ascii="Times New Roman"/>
          <w:rtl w:val="0"/>
          <w:lang w:val="en-US"/>
        </w:rPr>
        <w:t>.</w:t>
      </w:r>
    </w:p>
    <w:p>
      <w:pPr>
        <w:pStyle w:val="List Paragraph"/>
        <w:numPr>
          <w:ilvl w:val="0"/>
          <w:numId w:val="3"/>
        </w:numPr>
        <w:tabs>
          <w:tab w:val="num" w:pos="720"/>
          <w:tab w:val="clear" w:pos="0"/>
        </w:tabs>
        <w:ind w:left="720" w:hanging="360"/>
        <w:rPr>
          <w:position w:val="0"/>
          <w:rtl w:val="0"/>
        </w:rPr>
      </w:pPr>
      <w:r>
        <w:rPr>
          <w:rFonts w:ascii="Times New Roman"/>
          <w:rtl w:val="0"/>
          <w:lang w:val="en-US"/>
        </w:rPr>
        <w:t xml:space="preserve">Consider the following themes in the paper and evaluate how well </w:t>
      </w:r>
      <w:r>
        <w:rPr>
          <w:rFonts w:ascii="Times New Roman"/>
          <w:rtl w:val="0"/>
          <w:lang w:val="en-US"/>
        </w:rPr>
        <w:t>they are handled</w:t>
      </w:r>
      <w:r>
        <w:rPr>
          <w:rFonts w:ascii="Times New Roman"/>
          <w:rtl w:val="0"/>
          <w:lang w:val="en-US"/>
        </w:rPr>
        <w:t xml:space="preserve">: </w:t>
      </w:r>
    </w:p>
    <w:p>
      <w:pPr>
        <w:pStyle w:val="List Paragraph"/>
        <w:numPr>
          <w:ilvl w:val="1"/>
          <w:numId w:val="6"/>
        </w:numPr>
        <w:tabs>
          <w:tab w:val="num" w:pos="1440"/>
          <w:tab w:val="clear" w:pos="0"/>
        </w:tabs>
        <w:ind w:left="1440" w:hanging="360"/>
        <w:rPr>
          <w:position w:val="0"/>
          <w:sz w:val="24"/>
          <w:szCs w:val="24"/>
          <w:rtl w:val="0"/>
        </w:rPr>
      </w:pPr>
      <w:r>
        <w:rPr>
          <w:rFonts w:ascii="Times New Roman"/>
          <w:rtl w:val="0"/>
          <w:lang w:val="en-US"/>
        </w:rPr>
        <w:t>The research question</w:t>
      </w:r>
      <w:r>
        <w:rPr>
          <w:rFonts w:ascii="Times New Roman"/>
          <w:rtl w:val="0"/>
          <w:lang w:val="en-US"/>
        </w:rPr>
        <w:t>:</w:t>
      </w:r>
      <w:r>
        <w:rPr>
          <w:rFonts w:ascii="Times New Roman"/>
          <w:rtl w:val="0"/>
          <w:lang w:val="en-US"/>
        </w:rPr>
        <w:t xml:space="preserve"> </w:t>
      </w:r>
      <w:r>
        <w:rPr>
          <w:rFonts w:ascii="Times New Roman"/>
          <w:rtl w:val="0"/>
          <w:lang w:val="en-US"/>
        </w:rPr>
        <w:t xml:space="preserve">Is the topic </w:t>
      </w:r>
      <w:r>
        <w:rPr>
          <w:rFonts w:ascii="Times New Roman"/>
          <w:rtl w:val="0"/>
          <w:lang w:val="en-US"/>
        </w:rPr>
        <w:t xml:space="preserve">applicable </w:t>
      </w:r>
      <w:r>
        <w:rPr>
          <w:rFonts w:ascii="Times New Roman"/>
          <w:rtl w:val="0"/>
          <w:lang w:val="en-US"/>
        </w:rPr>
        <w:t>to</w:t>
      </w:r>
      <w:r>
        <w:rPr>
          <w:rFonts w:ascii="Times New Roman"/>
          <w:rtl w:val="0"/>
          <w:lang w:val="en-US"/>
        </w:rPr>
        <w:t xml:space="preserve"> the conference</w:t>
      </w:r>
      <w:r>
        <w:rPr>
          <w:rFonts w:ascii="Times New Roman"/>
          <w:rtl w:val="0"/>
          <w:lang w:val="en-US"/>
        </w:rPr>
        <w:t xml:space="preserve"> and </w:t>
      </w:r>
      <w:r>
        <w:rPr>
          <w:rFonts w:ascii="Times New Roman"/>
          <w:rtl w:val="0"/>
          <w:lang w:val="en-US"/>
        </w:rPr>
        <w:t>grounded in current research</w:t>
      </w:r>
      <w:r>
        <w:rPr>
          <w:rFonts w:ascii="Times New Roman"/>
          <w:rtl w:val="0"/>
          <w:lang w:val="en-US"/>
        </w:rPr>
        <w:t>?</w:t>
      </w:r>
      <w:r>
        <w:rPr>
          <w:rFonts w:ascii="Times New Roman"/>
          <w:rtl w:val="0"/>
          <w:lang w:val="en-US"/>
        </w:rPr>
        <w:t xml:space="preserve"> </w:t>
      </w:r>
    </w:p>
    <w:p>
      <w:pPr>
        <w:pStyle w:val="List Paragraph"/>
        <w:numPr>
          <w:ilvl w:val="1"/>
          <w:numId w:val="7"/>
        </w:numPr>
        <w:tabs>
          <w:tab w:val="num" w:pos="1440"/>
          <w:tab w:val="clear" w:pos="0"/>
        </w:tabs>
        <w:ind w:left="1440" w:hanging="360"/>
        <w:rPr>
          <w:position w:val="0"/>
          <w:sz w:val="24"/>
          <w:szCs w:val="24"/>
          <w:rtl w:val="0"/>
        </w:rPr>
      </w:pPr>
      <w:r>
        <w:rPr>
          <w:rFonts w:ascii="Times New Roman"/>
          <w:rtl w:val="0"/>
          <w:lang w:val="en-US"/>
        </w:rPr>
        <w:t>The research method</w:t>
      </w:r>
      <w:r>
        <w:rPr>
          <w:rFonts w:ascii="Times New Roman"/>
          <w:rtl w:val="0"/>
          <w:lang w:val="en-US"/>
        </w:rPr>
        <w:t>:</w:t>
      </w:r>
      <w:r>
        <w:rPr>
          <w:rFonts w:ascii="Times New Roman"/>
          <w:rtl w:val="0"/>
          <w:lang w:val="en-US"/>
        </w:rPr>
        <w:t xml:space="preserve"> </w:t>
      </w:r>
      <w:r>
        <w:rPr>
          <w:rFonts w:ascii="Times New Roman"/>
          <w:rtl w:val="0"/>
          <w:lang w:val="en-US"/>
        </w:rPr>
        <w:t>D</w:t>
      </w:r>
      <w:r>
        <w:rPr>
          <w:rFonts w:ascii="Times New Roman"/>
          <w:rtl w:val="0"/>
          <w:lang w:val="en-US"/>
        </w:rPr>
        <w:t xml:space="preserve">oes </w:t>
      </w:r>
      <w:r>
        <w:rPr>
          <w:rFonts w:ascii="Times New Roman"/>
          <w:rtl w:val="0"/>
          <w:lang w:val="en-US"/>
        </w:rPr>
        <w:t xml:space="preserve">the method </w:t>
      </w:r>
      <w:r>
        <w:rPr>
          <w:rFonts w:ascii="Times New Roman"/>
          <w:rtl w:val="0"/>
          <w:lang w:val="en-US"/>
        </w:rPr>
        <w:t>fit with the research question</w:t>
      </w:r>
      <w:r>
        <w:rPr>
          <w:rFonts w:ascii="Times New Roman"/>
          <w:rtl w:val="0"/>
          <w:lang w:val="en-US"/>
        </w:rPr>
        <w:t>?</w:t>
      </w:r>
      <w:r>
        <w:rPr>
          <w:rFonts w:ascii="Times New Roman"/>
          <w:rtl w:val="0"/>
          <w:lang w:val="en-US"/>
        </w:rPr>
        <w:t xml:space="preserve"> </w:t>
      </w:r>
      <w:r>
        <w:rPr>
          <w:rFonts w:ascii="Times New Roman"/>
          <w:rtl w:val="0"/>
          <w:lang w:val="en-US"/>
        </w:rPr>
        <w:t>I</w:t>
      </w:r>
      <w:r>
        <w:rPr>
          <w:rFonts w:ascii="Times New Roman"/>
          <w:rtl w:val="0"/>
          <w:lang w:val="en-US"/>
        </w:rPr>
        <w:t xml:space="preserve">s it well </w:t>
      </w:r>
      <w:r>
        <w:rPr>
          <w:rFonts w:ascii="Times New Roman"/>
          <w:rtl w:val="0"/>
          <w:lang w:val="en-US"/>
        </w:rPr>
        <w:t>executed?</w:t>
      </w:r>
      <w:r>
        <w:rPr>
          <w:rFonts w:ascii="Times New Roman"/>
          <w:rtl w:val="0"/>
          <w:lang w:val="en-US"/>
        </w:rPr>
        <w:t xml:space="preserve"> </w:t>
      </w:r>
      <w:r>
        <w:rPr>
          <w:rFonts w:ascii="Times New Roman"/>
          <w:rtl w:val="0"/>
          <w:lang w:val="en-US"/>
        </w:rPr>
        <w:t xml:space="preserve">Is it described in sufficient detail? </w:t>
      </w:r>
    </w:p>
    <w:p>
      <w:pPr>
        <w:pStyle w:val="List Paragraph"/>
        <w:numPr>
          <w:ilvl w:val="1"/>
          <w:numId w:val="8"/>
        </w:numPr>
        <w:tabs>
          <w:tab w:val="num" w:pos="1440"/>
          <w:tab w:val="clear" w:pos="0"/>
        </w:tabs>
        <w:ind w:left="1440" w:hanging="360"/>
        <w:rPr>
          <w:position w:val="0"/>
          <w:sz w:val="24"/>
          <w:szCs w:val="24"/>
          <w:rtl w:val="0"/>
        </w:rPr>
      </w:pPr>
      <w:r>
        <w:rPr>
          <w:rFonts w:ascii="Times New Roman"/>
          <w:rtl w:val="0"/>
          <w:lang w:val="en-US"/>
        </w:rPr>
        <w:t>The literature</w:t>
      </w:r>
      <w:r>
        <w:rPr>
          <w:rFonts w:ascii="Times New Roman"/>
          <w:rtl w:val="0"/>
          <w:lang w:val="en-US"/>
        </w:rPr>
        <w:t>:</w:t>
      </w:r>
      <w:r>
        <w:rPr>
          <w:rFonts w:ascii="Times New Roman"/>
          <w:rtl w:val="0"/>
          <w:lang w:val="en-US"/>
        </w:rPr>
        <w:t xml:space="preserve"> </w:t>
      </w:r>
      <w:r>
        <w:rPr>
          <w:rFonts w:ascii="Times New Roman"/>
          <w:rtl w:val="0"/>
          <w:lang w:val="en-US"/>
        </w:rPr>
        <w:t>D</w:t>
      </w:r>
      <w:r>
        <w:rPr>
          <w:rFonts w:ascii="Times New Roman"/>
          <w:rtl w:val="0"/>
          <w:lang w:val="en-US"/>
        </w:rPr>
        <w:t>oes the paper engage with relevant literature</w:t>
      </w:r>
      <w:r>
        <w:rPr>
          <w:rFonts w:ascii="Times New Roman"/>
          <w:rtl w:val="0"/>
          <w:lang w:val="en-US"/>
        </w:rPr>
        <w:t xml:space="preserve"> and</w:t>
      </w:r>
      <w:r>
        <w:rPr>
          <w:rFonts w:ascii="Times New Roman"/>
          <w:rtl w:val="0"/>
          <w:lang w:val="en-US"/>
        </w:rPr>
        <w:t xml:space="preserve"> cite key papers</w:t>
      </w:r>
      <w:r>
        <w:rPr>
          <w:rFonts w:ascii="Times New Roman"/>
          <w:rtl w:val="0"/>
          <w:lang w:val="en-US"/>
        </w:rPr>
        <w:t xml:space="preserve">; e.g., </w:t>
      </w:r>
      <w:r>
        <w:rPr>
          <w:rFonts w:ascii="Times New Roman"/>
          <w:rtl w:val="0"/>
          <w:lang w:val="en-US"/>
        </w:rPr>
        <w:t>earlier CSCW, ECSCW, JCSCW, GROUP, COOP, CHI-</w:t>
      </w:r>
      <w:r>
        <w:rPr>
          <w:rFonts w:ascii="Times New Roman"/>
          <w:rtl w:val="0"/>
          <w:lang w:val="en-US"/>
        </w:rPr>
        <w:t>including relevant papers b</w:t>
      </w:r>
      <w:r>
        <w:rPr>
          <w:rFonts w:ascii="Times New Roman"/>
          <w:rtl w:val="0"/>
          <w:lang w:val="en-US"/>
        </w:rPr>
        <w:t>eyond the individual track papers)</w:t>
      </w:r>
      <w:r>
        <w:rPr>
          <w:rFonts w:ascii="Times New Roman"/>
          <w:rtl w:val="0"/>
          <w:lang w:val="en-US"/>
        </w:rPr>
        <w:t>?</w:t>
      </w:r>
    </w:p>
    <w:p>
      <w:pPr>
        <w:pStyle w:val="List Paragraph"/>
        <w:numPr>
          <w:ilvl w:val="1"/>
          <w:numId w:val="9"/>
        </w:numPr>
        <w:tabs>
          <w:tab w:val="num" w:pos="1440"/>
          <w:tab w:val="clear" w:pos="0"/>
        </w:tabs>
        <w:ind w:left="1440" w:hanging="360"/>
        <w:rPr>
          <w:position w:val="0"/>
          <w:sz w:val="24"/>
          <w:szCs w:val="24"/>
          <w:rtl w:val="0"/>
        </w:rPr>
      </w:pPr>
      <w:r>
        <w:rPr>
          <w:rFonts w:ascii="Times New Roman"/>
          <w:rtl w:val="0"/>
          <w:lang w:val="en-US"/>
        </w:rPr>
        <w:t>The results and findings</w:t>
      </w:r>
      <w:r>
        <w:rPr>
          <w:rFonts w:ascii="Times New Roman"/>
          <w:rtl w:val="0"/>
          <w:lang w:val="en-US"/>
        </w:rPr>
        <w:t>:</w:t>
      </w:r>
      <w:r>
        <w:rPr>
          <w:rFonts w:ascii="Times New Roman"/>
          <w:rtl w:val="0"/>
          <w:lang w:val="en-US"/>
        </w:rPr>
        <w:t xml:space="preserve"> </w:t>
      </w:r>
      <w:r>
        <w:rPr>
          <w:rFonts w:ascii="Times New Roman"/>
          <w:rtl w:val="0"/>
          <w:lang w:val="en-US"/>
        </w:rPr>
        <w:t xml:space="preserve">Are they </w:t>
      </w:r>
      <w:r>
        <w:rPr>
          <w:rFonts w:ascii="Times New Roman"/>
          <w:rtl w:val="0"/>
          <w:lang w:val="en-US"/>
        </w:rPr>
        <w:t>well-presented, interesting, new insights, applicable for the method, research question, and tradition</w:t>
      </w:r>
      <w:r>
        <w:rPr>
          <w:rFonts w:ascii="Times New Roman"/>
          <w:rtl w:val="0"/>
          <w:lang w:val="en-US"/>
        </w:rPr>
        <w:t>?</w:t>
      </w:r>
    </w:p>
    <w:p>
      <w:pPr>
        <w:pStyle w:val="List Paragraph"/>
        <w:numPr>
          <w:ilvl w:val="1"/>
          <w:numId w:val="10"/>
        </w:numPr>
        <w:tabs>
          <w:tab w:val="num" w:pos="1440"/>
          <w:tab w:val="clear" w:pos="0"/>
        </w:tabs>
        <w:ind w:left="1440" w:hanging="360"/>
        <w:rPr>
          <w:position w:val="0"/>
          <w:sz w:val="24"/>
          <w:szCs w:val="24"/>
          <w:rtl w:val="0"/>
        </w:rPr>
      </w:pPr>
      <w:r>
        <w:rPr>
          <w:rFonts w:ascii="Times New Roman"/>
          <w:rtl w:val="0"/>
          <w:lang w:val="en-US"/>
        </w:rPr>
        <w:t>The discussion and conclusion</w:t>
      </w:r>
      <w:r>
        <w:rPr>
          <w:rFonts w:ascii="Times New Roman"/>
          <w:rtl w:val="0"/>
          <w:lang w:val="en-US"/>
        </w:rPr>
        <w:t>:</w:t>
      </w:r>
      <w:r>
        <w:rPr>
          <w:rFonts w:ascii="Times New Roman"/>
          <w:rtl w:val="0"/>
          <w:lang w:val="en-US"/>
        </w:rPr>
        <w:t xml:space="preserve"> </w:t>
      </w:r>
      <w:r>
        <w:rPr>
          <w:rFonts w:ascii="Times New Roman"/>
          <w:rtl w:val="0"/>
          <w:lang w:val="en-US"/>
        </w:rPr>
        <w:t>W</w:t>
      </w:r>
      <w:r>
        <w:rPr>
          <w:rFonts w:ascii="Times New Roman"/>
          <w:rtl w:val="0"/>
          <w:lang w:val="en-US"/>
        </w:rPr>
        <w:t>hat are the findings</w:t>
      </w:r>
      <w:r>
        <w:rPr>
          <w:rFonts w:ascii="Times New Roman"/>
          <w:rtl w:val="0"/>
          <w:lang w:val="en-US"/>
        </w:rPr>
        <w:t>?</w:t>
      </w:r>
      <w:r>
        <w:rPr>
          <w:rFonts w:ascii="Times New Roman"/>
          <w:rtl w:val="0"/>
          <w:lang w:val="en-US"/>
        </w:rPr>
        <w:t xml:space="preserve"> </w:t>
      </w:r>
      <w:r>
        <w:rPr>
          <w:rFonts w:ascii="Times New Roman"/>
          <w:rtl w:val="0"/>
          <w:lang w:val="en-US"/>
        </w:rPr>
        <w:t>A</w:t>
      </w:r>
      <w:r>
        <w:rPr>
          <w:rFonts w:ascii="Times New Roman"/>
          <w:rtl w:val="0"/>
          <w:lang w:val="en-US"/>
        </w:rPr>
        <w:t>re the</w:t>
      </w:r>
      <w:r>
        <w:rPr>
          <w:rFonts w:ascii="Times New Roman"/>
          <w:rtl w:val="0"/>
          <w:lang w:val="en-US"/>
        </w:rPr>
        <w:t>y</w:t>
      </w:r>
      <w:r>
        <w:rPr>
          <w:rFonts w:ascii="Times New Roman"/>
          <w:rtl w:val="0"/>
          <w:lang w:val="en-US"/>
        </w:rPr>
        <w:t xml:space="preserve"> interesting</w:t>
      </w:r>
      <w:r>
        <w:rPr>
          <w:rFonts w:ascii="Times New Roman"/>
          <w:rtl w:val="0"/>
          <w:lang w:val="en-US"/>
        </w:rPr>
        <w:t>? A</w:t>
      </w:r>
      <w:r>
        <w:rPr>
          <w:rFonts w:ascii="Times New Roman"/>
          <w:rtl w:val="0"/>
          <w:lang w:val="en-US"/>
        </w:rPr>
        <w:t>re they well argued</w:t>
      </w:r>
      <w:r>
        <w:rPr>
          <w:rFonts w:ascii="Times New Roman"/>
          <w:rtl w:val="0"/>
          <w:lang w:val="en-US"/>
        </w:rPr>
        <w:t>? Are they</w:t>
      </w:r>
      <w:r>
        <w:rPr>
          <w:rFonts w:ascii="Times New Roman"/>
          <w:rtl w:val="0"/>
          <w:lang w:val="en-US"/>
        </w:rPr>
        <w:t xml:space="preserve"> discussed </w:t>
      </w:r>
      <w:r>
        <w:rPr>
          <w:rFonts w:ascii="Times New Roman"/>
          <w:rtl w:val="0"/>
          <w:lang w:val="en-US"/>
        </w:rPr>
        <w:t>in light of</w:t>
      </w:r>
      <w:r>
        <w:rPr>
          <w:rFonts w:ascii="Times New Roman"/>
          <w:rtl w:val="0"/>
          <w:lang w:val="en-US"/>
        </w:rPr>
        <w:t xml:space="preserve"> former research on the topic</w:t>
      </w:r>
      <w:r>
        <w:rPr>
          <w:rFonts w:ascii="Times New Roman"/>
          <w:rtl w:val="0"/>
          <w:lang w:val="en-US"/>
        </w:rPr>
        <w:t>?</w:t>
      </w:r>
      <w:r>
        <w:rPr>
          <w:rFonts w:ascii="Times New Roman"/>
          <w:rtl w:val="0"/>
          <w:lang w:val="en-US"/>
        </w:rPr>
        <w:t xml:space="preserve"> </w:t>
      </w:r>
      <w:r>
        <w:rPr>
          <w:rFonts w:ascii="Times New Roman"/>
          <w:rtl w:val="0"/>
          <w:lang w:val="en-US"/>
        </w:rPr>
        <w:t>Is it clear w</w:t>
      </w:r>
      <w:r>
        <w:rPr>
          <w:rFonts w:ascii="Times New Roman"/>
          <w:rtl w:val="0"/>
          <w:lang w:val="en-US"/>
        </w:rPr>
        <w:t xml:space="preserve">hat </w:t>
      </w:r>
      <w:r>
        <w:rPr>
          <w:rFonts w:ascii="Times New Roman"/>
          <w:rtl w:val="0"/>
          <w:lang w:val="en-US"/>
        </w:rPr>
        <w:t>constitutes</w:t>
      </w:r>
      <w:r>
        <w:rPr>
          <w:rFonts w:ascii="Times New Roman"/>
          <w:rtl w:val="0"/>
          <w:lang w:val="en-US"/>
        </w:rPr>
        <w:t xml:space="preserve"> the novel contribution</w:t>
      </w:r>
      <w:r>
        <w:rPr>
          <w:rFonts w:ascii="Times New Roman"/>
          <w:rtl w:val="0"/>
          <w:lang w:val="en-US"/>
        </w:rPr>
        <w:t>?</w:t>
      </w:r>
    </w:p>
    <w:p>
      <w:pPr>
        <w:pStyle w:val="Body"/>
        <w:rPr>
          <w:rtl w:val="0"/>
        </w:rPr>
      </w:pPr>
    </w:p>
    <w:p>
      <w:pPr>
        <w:pStyle w:val="Body"/>
        <w:rPr>
          <w:rFonts w:ascii="Cambria" w:cs="Cambria" w:hAnsi="Cambria" w:eastAsia="Cambria"/>
          <w:b w:val="1"/>
          <w:bCs w:val="1"/>
        </w:rPr>
      </w:pPr>
      <w:r>
        <w:rPr>
          <w:rFonts w:ascii="Cambria" w:cs="Cambria" w:hAnsi="Cambria" w:eastAsia="Cambria"/>
          <w:b w:val="1"/>
          <w:bCs w:val="1"/>
          <w:rtl w:val="0"/>
          <w:lang w:val="en-US"/>
        </w:rPr>
        <w:t>Where to find relevant CSCW literature:</w:t>
      </w:r>
    </w:p>
    <w:p>
      <w:pPr>
        <w:pStyle w:val="Body"/>
        <w:rPr>
          <w:rtl w:val="0"/>
        </w:rPr>
      </w:pPr>
      <w:r>
        <w:rPr>
          <w:rFonts w:ascii="Cambria" w:cs="Cambria" w:hAnsi="Cambria" w:eastAsia="Cambria"/>
          <w:rtl w:val="0"/>
          <w:lang w:val="en-US"/>
        </w:rPr>
        <w:t xml:space="preserve">CSCW - ACM digital Library http://dl.acm.org </w:t>
      </w:r>
    </w:p>
    <w:p>
      <w:pPr>
        <w:pStyle w:val="Body"/>
        <w:rPr>
          <w:rtl w:val="0"/>
        </w:rPr>
      </w:pPr>
      <w:r>
        <w:rPr>
          <w:rFonts w:ascii="Cambria" w:cs="Cambria" w:hAnsi="Cambria" w:eastAsia="Cambria"/>
          <w:rtl w:val="0"/>
        </w:rPr>
        <w:t>ECSCW - http://www.ecscw.org</w:t>
      </w:r>
    </w:p>
    <w:p>
      <w:pPr>
        <w:pStyle w:val="Body"/>
        <w:rPr>
          <w:rtl w:val="0"/>
        </w:rPr>
      </w:pPr>
      <w:r>
        <w:rPr>
          <w:rFonts w:ascii="Cambria" w:cs="Cambria" w:hAnsi="Cambria" w:eastAsia="Cambria"/>
          <w:rtl w:val="0"/>
          <w:lang w:val="en-US"/>
        </w:rPr>
        <w:t>JCSCW - http://link.springer.com/journal/volumesAndIssues/10606</w:t>
      </w:r>
    </w:p>
    <w:p>
      <w:pPr>
        <w:pStyle w:val="Body"/>
        <w:rPr>
          <w:rtl w:val="0"/>
        </w:rPr>
      </w:pPr>
      <w:r>
        <w:rPr>
          <w:rFonts w:ascii="Cambria" w:cs="Cambria" w:hAnsi="Cambria" w:eastAsia="Cambria"/>
          <w:rtl w:val="0"/>
          <w:lang w:val="en-US"/>
        </w:rPr>
        <w:t>GROUP - ACM digital Library http://dl.acm.org</w:t>
      </w:r>
    </w:p>
    <w:p>
      <w:pPr>
        <w:pStyle w:val="Body"/>
        <w:rPr>
          <w:rtl w:val="0"/>
        </w:rPr>
      </w:pPr>
      <w:r>
        <w:rPr>
          <w:rFonts w:ascii="Cambria" w:cs="Cambria" w:hAnsi="Cambria" w:eastAsia="Cambria"/>
          <w:rtl w:val="0"/>
          <w:lang w:val="de-DE"/>
        </w:rPr>
        <w:t>COOP - http://coop.wineme.fb5.uni-siegen.de</w:t>
      </w:r>
    </w:p>
    <w:p>
      <w:pPr>
        <w:pStyle w:val="Body"/>
        <w:rPr>
          <w:rtl w:val="0"/>
        </w:rPr>
      </w:pPr>
      <w:r>
        <w:rPr>
          <w:rFonts w:ascii="Cambria" w:cs="Cambria" w:hAnsi="Cambria" w:eastAsia="Cambria"/>
          <w:rtl w:val="0"/>
          <w:lang w:val="en-US"/>
        </w:rPr>
        <w:t>CHI-Beyond the individual track - ACM digital Library http://dl.acm.org</w:t>
      </w:r>
    </w:p>
    <w:p>
      <w:pPr>
        <w:pStyle w:val="Body"/>
        <w:rPr>
          <w:rtl w:val="0"/>
        </w:rPr>
      </w:pPr>
    </w:p>
    <w:p>
      <w:pPr>
        <w:pStyle w:val="Body"/>
        <w:rPr>
          <w:rFonts w:ascii="Cambria" w:cs="Cambria" w:hAnsi="Cambria" w:eastAsia="Cambria"/>
          <w:b w:val="1"/>
          <w:bCs w:val="1"/>
        </w:rPr>
      </w:pPr>
      <w:r>
        <w:rPr>
          <w:rFonts w:ascii="Cambria" w:cs="Cambria" w:hAnsi="Cambria" w:eastAsia="Cambria"/>
          <w:b w:val="1"/>
          <w:bCs w:val="1"/>
          <w:rtl w:val="0"/>
          <w:lang w:val="en-US"/>
        </w:rPr>
        <w:t>Assigning student reviewers</w:t>
      </w:r>
    </w:p>
    <w:p>
      <w:pPr>
        <w:pStyle w:val="Body"/>
        <w:rPr>
          <w:rtl w:val="0"/>
        </w:rPr>
      </w:pPr>
      <w:r>
        <w:rPr>
          <w:rFonts w:ascii="Cambria" w:cs="Cambria" w:hAnsi="Cambria" w:eastAsia="Cambria"/>
          <w:rtl w:val="0"/>
          <w:lang w:val="en-US"/>
        </w:rPr>
        <w:t>All student reviewers must sign-up in the PCS system - https://precisionconference.com/~sigchi/ and fill out competences and expertise - as well as domain categories etc. They are asked to click off a selected number</w:t>
      </w:r>
      <w:r>
        <w:rPr>
          <w:rFonts w:ascii="Cambria" w:cs="Cambria" w:hAnsi="Cambria" w:eastAsia="Cambria"/>
          <w:rtl w:val="0"/>
          <w:lang w:val="en-US"/>
        </w:rPr>
        <w:t xml:space="preserve"> of areas</w:t>
      </w:r>
      <w:r>
        <w:rPr>
          <w:rFonts w:ascii="Cambria" w:cs="Cambria" w:hAnsi="Cambria" w:eastAsia="Cambria"/>
          <w:rtl w:val="0"/>
          <w:lang w:val="en-US"/>
        </w:rPr>
        <w:t xml:space="preserve">, rather than as many as possible and keep within their knowledge arena. </w:t>
      </w:r>
      <w:r>
        <w:rPr>
          <w:rFonts w:ascii="Cambria" w:cs="Cambria" w:hAnsi="Cambria" w:eastAsia="Cambria"/>
          <w:rtl w:val="0"/>
          <w:lang w:val="en-US"/>
        </w:rPr>
        <w:t>T</w:t>
      </w:r>
      <w:r>
        <w:rPr>
          <w:rFonts w:ascii="Cambria" w:cs="Cambria" w:hAnsi="Cambria" w:eastAsia="Cambria"/>
          <w:rtl w:val="0"/>
          <w:lang w:val="en-US"/>
        </w:rPr>
        <w:t>here is</w:t>
      </w:r>
      <w:r>
        <w:rPr>
          <w:rFonts w:ascii="Cambria" w:cs="Cambria" w:hAnsi="Cambria" w:eastAsia="Cambria"/>
          <w:rtl w:val="0"/>
          <w:lang w:val="en-US"/>
        </w:rPr>
        <w:t xml:space="preserve"> also</w:t>
      </w:r>
      <w:r>
        <w:rPr>
          <w:rFonts w:ascii="Cambria" w:cs="Cambria" w:hAnsi="Cambria" w:eastAsia="Cambria"/>
          <w:rtl w:val="0"/>
          <w:lang w:val="en-US"/>
        </w:rPr>
        <w:t xml:space="preserve"> a pdf document with a complete list of student reviewers which PC members can use. </w:t>
      </w:r>
    </w:p>
    <w:p>
      <w:pPr>
        <w:pStyle w:val="Body"/>
        <w:rPr>
          <w:rtl w:val="0"/>
        </w:rPr>
      </w:pPr>
    </w:p>
    <w:p>
      <w:pPr>
        <w:pStyle w:val="Body"/>
        <w:rPr>
          <w:rtl w:val="0"/>
        </w:rPr>
      </w:pPr>
      <w:r>
        <w:rPr>
          <w:rFonts w:ascii="Cambria" w:cs="Cambria" w:hAnsi="Cambria" w:eastAsia="Cambria"/>
          <w:rtl w:val="0"/>
          <w:lang w:val="en-US"/>
        </w:rPr>
        <w:t xml:space="preserve">Student reviewers are only supposed to accept </w:t>
      </w:r>
      <w:r>
        <w:rPr>
          <w:rFonts w:ascii="Cambria" w:cs="Cambria" w:hAnsi="Cambria" w:eastAsia="Cambria"/>
          <w:rtl w:val="0"/>
          <w:lang w:val="en-US"/>
        </w:rPr>
        <w:t xml:space="preserve">one paper </w:t>
      </w:r>
      <w:r>
        <w:rPr>
          <w:rFonts w:ascii="Cambria" w:cs="Cambria" w:hAnsi="Cambria" w:eastAsia="Cambria"/>
          <w:rtl w:val="0"/>
          <w:lang w:val="en-US"/>
        </w:rPr>
        <w:t xml:space="preserve">reviewing </w:t>
      </w:r>
      <w:r>
        <w:rPr>
          <w:rFonts w:ascii="Cambria" w:cs="Cambria" w:hAnsi="Cambria" w:eastAsia="Cambria"/>
          <w:rtl w:val="0"/>
          <w:lang w:val="en-US"/>
        </w:rPr>
        <w:t>assignment</w:t>
      </w:r>
      <w:r>
        <w:rPr>
          <w:rFonts w:ascii="Cambria" w:cs="Cambria" w:hAnsi="Cambria" w:eastAsia="Cambria"/>
          <w:rtl w:val="0"/>
          <w:lang w:val="en-US"/>
        </w:rPr>
        <w:t>, and cannot expect supervision on more than one paper. In addition, student reviewers should declare conflict</w:t>
      </w:r>
      <w:r>
        <w:rPr>
          <w:rFonts w:ascii="Cambria" w:cs="Cambria" w:hAnsi="Cambria" w:eastAsia="Cambria"/>
          <w:rtl w:val="0"/>
          <w:lang w:val="en-US"/>
        </w:rPr>
        <w:t>s</w:t>
      </w:r>
      <w:r>
        <w:rPr>
          <w:rFonts w:ascii="Cambria" w:cs="Cambria" w:hAnsi="Cambria" w:eastAsia="Cambria"/>
          <w:rtl w:val="0"/>
        </w:rPr>
        <w:t xml:space="preserve"> </w:t>
      </w:r>
      <w:r>
        <w:rPr>
          <w:rFonts w:ascii="Cambria" w:cs="Cambria" w:hAnsi="Cambria" w:eastAsia="Cambria"/>
          <w:rtl w:val="0"/>
          <w:lang w:val="en-US"/>
        </w:rPr>
        <w:t>in conjunction</w:t>
      </w:r>
      <w:r>
        <w:rPr>
          <w:rFonts w:ascii="Cambria" w:cs="Cambria" w:hAnsi="Cambria" w:eastAsia="Cambria"/>
          <w:rtl w:val="0"/>
          <w:lang w:val="en-US"/>
        </w:rPr>
        <w:t xml:space="preserve"> with th</w:t>
      </w:r>
      <w:r>
        <w:rPr>
          <w:rFonts w:ascii="Cambria" w:cs="Cambria" w:hAnsi="Cambria" w:eastAsia="Cambria"/>
          <w:rtl w:val="0"/>
          <w:lang w:val="en-US"/>
        </w:rPr>
        <w:t>ose of their</w:t>
      </w:r>
      <w:r>
        <w:rPr>
          <w:rFonts w:ascii="Cambria" w:cs="Cambria" w:hAnsi="Cambria" w:eastAsia="Cambria"/>
          <w:rtl w:val="0"/>
        </w:rPr>
        <w:t xml:space="preserve"> supervisor</w:t>
      </w:r>
      <w:r>
        <w:rPr>
          <w:rFonts w:ascii="Cambria" w:cs="Cambria" w:hAnsi="Cambria" w:eastAsia="Cambria"/>
          <w:rtl w:val="0"/>
          <w:lang w:val="en-US"/>
        </w:rPr>
        <w:t>; that is,</w:t>
      </w:r>
      <w:r>
        <w:rPr>
          <w:rFonts w:ascii="Cambria" w:cs="Cambria" w:hAnsi="Cambria" w:eastAsia="Cambria"/>
          <w:rtl w:val="0"/>
          <w:lang w:val="en-US"/>
        </w:rPr>
        <w:t xml:space="preserve"> they cannot accept </w:t>
      </w:r>
      <w:r>
        <w:rPr>
          <w:rFonts w:ascii="Cambria" w:cs="Cambria" w:hAnsi="Cambria" w:eastAsia="Cambria"/>
          <w:rtl w:val="0"/>
          <w:lang w:val="en-US"/>
        </w:rPr>
        <w:t xml:space="preserve">a </w:t>
      </w:r>
      <w:r>
        <w:rPr>
          <w:rFonts w:ascii="Cambria" w:cs="Cambria" w:hAnsi="Cambria" w:eastAsia="Cambria"/>
          <w:rtl w:val="0"/>
          <w:lang w:val="en-US"/>
        </w:rPr>
        <w:t xml:space="preserve">paper which </w:t>
      </w:r>
      <w:r>
        <w:rPr>
          <w:rFonts w:ascii="Cambria" w:cs="Cambria" w:hAnsi="Cambria" w:eastAsia="Cambria"/>
          <w:rtl w:val="0"/>
          <w:lang w:val="en-US"/>
        </w:rPr>
        <w:t>would be in</w:t>
      </w:r>
      <w:r>
        <w:rPr>
          <w:rFonts w:ascii="Cambria" w:cs="Cambria" w:hAnsi="Cambria" w:eastAsia="Cambria"/>
          <w:rtl w:val="0"/>
          <w:lang w:val="en-US"/>
        </w:rPr>
        <w:t xml:space="preserve"> conflict with their supervisor. Conflict is determined through</w:t>
      </w:r>
      <w:r>
        <w:rPr>
          <w:rFonts w:ascii="Cambria" w:cs="Cambria" w:hAnsi="Cambria" w:eastAsia="Cambria"/>
          <w:rtl w:val="0"/>
          <w:lang w:val="en-US"/>
        </w:rPr>
        <w:t xml:space="preserve"> being in the</w:t>
      </w:r>
      <w:r>
        <w:rPr>
          <w:rFonts w:ascii="Cambria" w:cs="Cambria" w:hAnsi="Cambria" w:eastAsia="Cambria"/>
          <w:rtl w:val="0"/>
          <w:lang w:val="en-US"/>
        </w:rPr>
        <w:t xml:space="preserve"> same institution, </w:t>
      </w:r>
      <w:r>
        <w:rPr>
          <w:rFonts w:ascii="Cambria" w:cs="Cambria" w:hAnsi="Cambria" w:eastAsia="Cambria"/>
          <w:rtl w:val="0"/>
          <w:lang w:val="en-US"/>
        </w:rPr>
        <w:t xml:space="preserve">working on a </w:t>
      </w:r>
      <w:r>
        <w:rPr>
          <w:rFonts w:ascii="Cambria" w:cs="Cambria" w:hAnsi="Cambria" w:eastAsia="Cambria"/>
          <w:rtl w:val="0"/>
          <w:lang w:val="en-US"/>
        </w:rPr>
        <w:t xml:space="preserve">joint research project, </w:t>
      </w:r>
      <w:r>
        <w:rPr>
          <w:rFonts w:ascii="Cambria" w:cs="Cambria" w:hAnsi="Cambria" w:eastAsia="Cambria"/>
          <w:rtl w:val="0"/>
          <w:lang w:val="en-US"/>
        </w:rPr>
        <w:t xml:space="preserve">or co-authoring </w:t>
      </w:r>
      <w:r>
        <w:rPr>
          <w:rFonts w:ascii="Cambria" w:cs="Cambria" w:hAnsi="Cambria" w:eastAsia="Cambria"/>
          <w:rtl w:val="0"/>
          <w:lang w:val="en-US"/>
        </w:rPr>
        <w:t xml:space="preserve">publications. </w:t>
      </w:r>
    </w:p>
    <w:p>
      <w:pPr>
        <w:pStyle w:val="Body"/>
        <w:rPr>
          <w:rtl w:val="0"/>
        </w:rPr>
      </w:pPr>
    </w:p>
    <w:p>
      <w:pPr>
        <w:pStyle w:val="Body"/>
        <w:rPr>
          <w:rtl w:val="0"/>
        </w:rPr>
      </w:pPr>
      <w:r>
        <w:rPr>
          <w:rFonts w:ascii="Cambria" w:cs="Cambria" w:hAnsi="Cambria" w:eastAsia="Cambria"/>
          <w:rtl w:val="0"/>
          <w:lang w:val="en-US"/>
        </w:rPr>
        <w:t xml:space="preserve">We cannot guarantee that </w:t>
      </w:r>
      <w:r>
        <w:rPr>
          <w:rFonts w:ascii="Cambria" w:cs="Cambria" w:hAnsi="Cambria" w:eastAsia="Cambria"/>
          <w:rtl w:val="0"/>
          <w:lang w:val="en-US"/>
        </w:rPr>
        <w:t xml:space="preserve">every </w:t>
      </w:r>
      <w:r>
        <w:rPr>
          <w:rFonts w:ascii="Cambria" w:cs="Cambria" w:hAnsi="Cambria" w:eastAsia="Cambria"/>
          <w:rtl w:val="0"/>
          <w:lang w:val="en-US"/>
        </w:rPr>
        <w:t xml:space="preserve">student reviewer </w:t>
      </w:r>
      <w:r>
        <w:rPr>
          <w:rFonts w:ascii="Cambria" w:cs="Cambria" w:hAnsi="Cambria" w:eastAsia="Cambria"/>
          <w:rtl w:val="0"/>
          <w:lang w:val="en-US"/>
        </w:rPr>
        <w:t>is actually</w:t>
      </w:r>
      <w:r>
        <w:rPr>
          <w:rFonts w:ascii="Cambria" w:cs="Cambria" w:hAnsi="Cambria" w:eastAsia="Cambria"/>
          <w:rtl w:val="0"/>
          <w:lang w:val="en-US"/>
        </w:rPr>
        <w:t xml:space="preserve"> selected </w:t>
      </w:r>
      <w:r>
        <w:rPr>
          <w:rFonts w:ascii="Cambria" w:cs="Cambria" w:hAnsi="Cambria" w:eastAsia="Cambria"/>
          <w:rtl w:val="0"/>
          <w:lang w:val="en-US"/>
        </w:rPr>
        <w:t>to</w:t>
      </w:r>
      <w:r>
        <w:rPr>
          <w:rFonts w:ascii="Cambria" w:cs="Cambria" w:hAnsi="Cambria" w:eastAsia="Cambria"/>
          <w:rtl w:val="0"/>
          <w:lang w:val="en-US"/>
        </w:rPr>
        <w:t xml:space="preserve"> review </w:t>
      </w:r>
      <w:r>
        <w:rPr>
          <w:rFonts w:ascii="Cambria" w:cs="Cambria" w:hAnsi="Cambria" w:eastAsia="Cambria"/>
          <w:rtl w:val="0"/>
          <w:lang w:val="en-US"/>
        </w:rPr>
        <w:t xml:space="preserve">a </w:t>
      </w:r>
      <w:r>
        <w:rPr>
          <w:rFonts w:ascii="Cambria" w:cs="Cambria" w:hAnsi="Cambria" w:eastAsia="Cambria"/>
          <w:rtl w:val="0"/>
          <w:lang w:val="en-US"/>
        </w:rPr>
        <w:t>paper. The decision of which reviewers to pick is sol</w:t>
      </w:r>
      <w:r>
        <w:rPr>
          <w:rFonts w:ascii="Cambria" w:cs="Cambria" w:hAnsi="Cambria" w:eastAsia="Cambria"/>
          <w:rtl w:val="0"/>
          <w:lang w:val="en-US"/>
        </w:rPr>
        <w:t>ely</w:t>
      </w:r>
      <w:r>
        <w:rPr>
          <w:rFonts w:ascii="Cambria" w:cs="Cambria" w:hAnsi="Cambria" w:eastAsia="Cambria"/>
          <w:rtl w:val="0"/>
          <w:lang w:val="en-US"/>
        </w:rPr>
        <w:t xml:space="preserve"> up to the PC member responsible for the paper. However, we hope that all </w:t>
      </w:r>
      <w:r>
        <w:rPr>
          <w:rFonts w:ascii="Cambria" w:cs="Cambria" w:hAnsi="Cambria" w:eastAsia="Cambria"/>
          <w:rtl w:val="0"/>
          <w:lang w:val="en-US"/>
        </w:rPr>
        <w:t xml:space="preserve">PC members will consider using a </w:t>
      </w:r>
      <w:r>
        <w:rPr>
          <w:rFonts w:ascii="Cambria" w:cs="Cambria" w:hAnsi="Cambria" w:eastAsia="Cambria"/>
          <w:rtl w:val="0"/>
          <w:lang w:val="en-US"/>
        </w:rPr>
        <w:t>student reviewer</w:t>
      </w:r>
      <w:r>
        <w:rPr>
          <w:rFonts w:ascii="Cambria" w:cs="Cambria" w:hAnsi="Cambria" w:eastAsia="Cambria"/>
          <w:rtl w:val="0"/>
          <w:lang w:val="en-US"/>
        </w:rPr>
        <w:t xml:space="preserve"> and that all student reviewers</w:t>
      </w:r>
      <w:r>
        <w:rPr>
          <w:rFonts w:ascii="Cambria" w:cs="Cambria" w:hAnsi="Cambria" w:eastAsia="Cambria"/>
          <w:rtl w:val="0"/>
          <w:lang w:val="en-US"/>
        </w:rPr>
        <w:t xml:space="preserve"> will be assigned a paper to review as part of this program</w:t>
      </w:r>
      <w:r>
        <w:rPr>
          <w:rFonts w:ascii="Cambria" w:cs="Cambria" w:hAnsi="Cambria" w:eastAsia="Cambria"/>
          <w:rtl w:val="0"/>
          <w:lang w:val="en-US"/>
        </w:rPr>
        <w:t>.</w:t>
      </w:r>
      <w:r>
        <w:rPr>
          <w:rFonts w:ascii="Cambria" w:cs="Cambria" w:hAnsi="Cambria" w:eastAsia="Cambria"/>
          <w:rtl w:val="0"/>
        </w:rPr>
        <w:t xml:space="preserve"> </w:t>
      </w:r>
      <w:r>
        <w:rPr>
          <w:rFonts w:ascii="Cambria" w:cs="Cambria" w:hAnsi="Cambria" w:eastAsia="Cambria"/>
          <w:rtl w:val="0"/>
          <w:lang w:val="en-US"/>
        </w:rPr>
        <w:t xml:space="preserve">We </w:t>
      </w:r>
      <w:r>
        <w:rPr>
          <w:rFonts w:ascii="Cambria" w:cs="Cambria" w:hAnsi="Cambria" w:eastAsia="Cambria"/>
          <w:rtl w:val="0"/>
          <w:lang w:val="en-US"/>
        </w:rPr>
        <w:t xml:space="preserve">will ensure that all PC members </w:t>
      </w:r>
      <w:r>
        <w:rPr>
          <w:rFonts w:ascii="Cambria" w:cs="Cambria" w:hAnsi="Cambria" w:eastAsia="Cambria"/>
          <w:rtl w:val="0"/>
          <w:lang w:val="en-US"/>
        </w:rPr>
        <w:t>have access</w:t>
      </w:r>
      <w:r>
        <w:rPr>
          <w:rFonts w:ascii="Cambria" w:cs="Cambria" w:hAnsi="Cambria" w:eastAsia="Cambria"/>
          <w:rtl w:val="0"/>
        </w:rPr>
        <w:t xml:space="preserve"> </w:t>
      </w:r>
      <w:r>
        <w:rPr>
          <w:rFonts w:ascii="Cambria" w:cs="Cambria" w:hAnsi="Cambria" w:eastAsia="Cambria"/>
          <w:rtl w:val="0"/>
          <w:lang w:val="en-US"/>
        </w:rPr>
        <w:t>to</w:t>
      </w:r>
      <w:r>
        <w:rPr>
          <w:rFonts w:ascii="Cambria" w:cs="Cambria" w:hAnsi="Cambria" w:eastAsia="Cambria"/>
          <w:rtl w:val="0"/>
          <w:lang w:val="en-US"/>
        </w:rPr>
        <w:t xml:space="preserve"> the list of names.</w:t>
      </w:r>
    </w:p>
    <w:sectPr>
      <w:headerReference w:type="default" r:id="rId6"/>
      <w:footerReference w:type="default" r:id="rId7"/>
      <w:pgSz w:w="11900" w:h="16840" w:orient="portrait"/>
      <w:pgMar w:top="1440" w:right="1800" w:bottom="1440" w:left="18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3">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1"/>
      <w:numFmt w:val="bullet"/>
      <w:suff w:val="tab"/>
      <w:lvlText w:val="•"/>
      <w:lvlJc w:val="left"/>
      <w:pPr/>
      <w:rPr>
        <w:position w:val="0"/>
        <w:rtl w:val="0"/>
      </w:rPr>
    </w:lvl>
    <w:lvl w:ilvl="1">
      <w:start w:val="0"/>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6">
    <w:multiLevelType w:val="multilevel"/>
    <w:styleLink w:val="List 1"/>
    <w:lvl w:ilvl="0">
      <w:start w:val="1"/>
      <w:numFmt w:val="bullet"/>
      <w:suff w:val="tab"/>
      <w:lvlText w:val="•"/>
      <w:lvlJc w:val="left"/>
      <w:pPr/>
      <w:rPr>
        <w:position w:val="0"/>
        <w:rtl w:val="0"/>
      </w:rPr>
    </w:lvl>
    <w:lvl w:ilvl="1">
      <w:start w:val="0"/>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7">
    <w:multiLevelType w:val="multilevel"/>
    <w:styleLink w:val="List 1"/>
    <w:lvl w:ilvl="0">
      <w:start w:val="1"/>
      <w:numFmt w:val="bullet"/>
      <w:suff w:val="tab"/>
      <w:lvlText w:val="•"/>
      <w:lvlJc w:val="left"/>
      <w:pPr/>
      <w:rPr>
        <w:position w:val="0"/>
        <w:rtl w:val="0"/>
      </w:rPr>
    </w:lvl>
    <w:lvl w:ilvl="1">
      <w:start w:val="0"/>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8">
    <w:multiLevelType w:val="multilevel"/>
    <w:styleLink w:val="List 1"/>
    <w:lvl w:ilvl="0">
      <w:start w:val="1"/>
      <w:numFmt w:val="bullet"/>
      <w:suff w:val="tab"/>
      <w:lvlText w:val="•"/>
      <w:lvlJc w:val="left"/>
      <w:pPr/>
      <w:rPr>
        <w:position w:val="0"/>
        <w:rtl w:val="0"/>
      </w:rPr>
    </w:lvl>
    <w:lvl w:ilvl="1">
      <w:start w:val="0"/>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9">
    <w:multiLevelType w:val="multilevel"/>
    <w:styleLink w:val="List 1"/>
    <w:lvl w:ilvl="0">
      <w:start w:val="1"/>
      <w:numFmt w:val="bullet"/>
      <w:suff w:val="tab"/>
      <w:lvlText w:val="•"/>
      <w:lvlJc w:val="left"/>
      <w:pPr/>
      <w:rPr>
        <w:position w:val="0"/>
        <w:rtl w:val="0"/>
      </w:rPr>
    </w:lvl>
    <w:lvl w:ilvl="1">
      <w:start w:val="0"/>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sz w:val="18"/>
      <w:szCs w:val="18"/>
      <w:u w:color="173f96"/>
    </w:rPr>
  </w:style>
  <w:style w:type="character" w:styleId="Hyperlink.1">
    <w:name w:val="Hyperlink.1"/>
    <w:basedOn w:val="Link"/>
    <w:next w:val="Hyperlink.1"/>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cscw2016reviewingmentor@acm.org" TargetMode="External"/><Relationship Id="rId5" Type="http://schemas.openxmlformats.org/officeDocument/2006/relationships/hyperlink" Target="http://cscw.acm.org/2016/submit/papers.php"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