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numPr>
          <w:ilvl w:val="0"/>
          <w:numId w:val="3"/>
        </w:numPr>
        <w:bidi w:val="0"/>
        <w:jc w:val="start"/>
        <w:rPr/>
      </w:pPr>
      <w:r>
        <w:rPr>
          <w:rStyle w:val="Strong"/>
          <w:color w:val="000000"/>
        </w:rPr>
        <w:t xml:space="preserve">Clarification on </w:t>
      </w:r>
      <w:r>
        <w:rPr>
          <w:rStyle w:val="SourceText"/>
          <w:color w:val="000000"/>
        </w:rPr>
        <w:t>lil_loan_id</w:t>
      </w:r>
      <w:r>
        <w:rPr>
          <w:rStyle w:val="Strong"/>
          <w:color w:val="000000"/>
        </w:rPr>
        <w:t>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>
          <w:color w:val="000000"/>
        </w:rPr>
      </w:pPr>
      <w:r>
        <w:rPr>
          <w:color w:val="000000"/>
        </w:rPr>
        <w:t xml:space="preserve">Is </w:t>
      </w:r>
      <w:r>
        <w:rPr>
          <w:rStyle w:val="SourceText"/>
          <w:color w:val="000000"/>
        </w:rPr>
        <w:t>lil_loan_id</w:t>
      </w:r>
      <w:r>
        <w:rPr>
          <w:color w:val="000000"/>
        </w:rPr>
        <w:t xml:space="preserve"> referring to the </w:t>
      </w:r>
      <w:r>
        <w:rPr>
          <w:rStyle w:val="SourceText"/>
          <w:color w:val="000000"/>
        </w:rPr>
        <w:t>loan_id</w:t>
      </w:r>
      <w:r>
        <w:rPr>
          <w:color w:val="000000"/>
        </w:rPr>
        <w:t xml:space="preserve"> or the </w:t>
      </w:r>
      <w:r>
        <w:rPr>
          <w:rStyle w:val="SourceText"/>
          <w:color w:val="000000"/>
        </w:rPr>
        <w:t>loan_product_id</w:t>
      </w:r>
      <w:r>
        <w:rPr>
          <w:color w:val="000000"/>
        </w:rPr>
        <w:t>?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color w:val="000000"/>
        </w:rPr>
        <w:t xml:space="preserve">If </w:t>
      </w:r>
      <w:r>
        <w:rPr>
          <w:rStyle w:val="SourceText"/>
          <w:color w:val="000000"/>
        </w:rPr>
        <w:t>lil_loan_id</w:t>
      </w:r>
      <w:r>
        <w:rPr>
          <w:color w:val="000000"/>
        </w:rPr>
        <w:t xml:space="preserve"> refers to the ID from the </w:t>
      </w:r>
      <w:r>
        <w:rPr>
          <w:rStyle w:val="SourceText"/>
          <w:color w:val="000000"/>
        </w:rPr>
        <w:t>loan</w:t>
      </w:r>
      <w:r>
        <w:rPr>
          <w:color w:val="000000"/>
        </w:rPr>
        <w:t xml:space="preserve"> table, should we verify that this ID is specifically a LIL loan ID in the codebase?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114" w:after="254"/>
        <w:ind w:hanging="283" w:start="709"/>
        <w:jc w:val="start"/>
        <w:rPr/>
      </w:pPr>
      <w:r>
        <w:rPr>
          <w:rStyle w:val="Strong"/>
          <w:color w:val="000000"/>
        </w:rPr>
        <w:t>Incentive for CM/ABM on Mid-Quarter Transfer: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26"/>
        <w:ind w:hanging="283" w:start="1418"/>
        <w:jc w:val="start"/>
        <w:rPr>
          <w:color w:val="000000"/>
        </w:rPr>
      </w:pPr>
      <w:r>
        <w:rPr>
          <w:rStyle w:val="Strong"/>
          <w:b w:val="false"/>
          <w:bCs w:val="false"/>
          <w:color w:val="000000"/>
        </w:rPr>
        <w:t>How will a CM/ABM receive incentives if they are transferred in the middle of a quarter?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114" w:after="254"/>
        <w:ind w:hanging="283" w:start="709"/>
        <w:jc w:val="start"/>
        <w:rPr/>
      </w:pPr>
      <w:r>
        <w:rPr>
          <w:rStyle w:val="Strong"/>
          <w:color w:val="000000"/>
        </w:rPr>
        <w:t xml:space="preserve">Clarification on </w:t>
      </w:r>
      <w:r>
        <w:rPr>
          <w:rStyle w:val="SourceText"/>
          <w:color w:val="000000"/>
        </w:rPr>
        <w:t>employee_id</w:t>
      </w:r>
      <w:r>
        <w:rPr>
          <w:rStyle w:val="Strong"/>
          <w:color w:val="000000"/>
        </w:rPr>
        <w:t xml:space="preserve"> in the "LIL Loan Wise Final Sales Checking API":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26"/>
        <w:ind w:hanging="283" w:start="1418"/>
        <w:jc w:val="start"/>
        <w:rPr/>
      </w:pPr>
      <w:r>
        <w:rPr>
          <w:rStyle w:val="Strong"/>
          <w:b w:val="false"/>
          <w:bCs w:val="false"/>
          <w:color w:val="000000"/>
        </w:rPr>
        <w:t xml:space="preserve">Does the </w:t>
      </w:r>
      <w:r>
        <w:rPr>
          <w:rStyle w:val="SourceText"/>
          <w:b w:val="false"/>
          <w:bCs w:val="false"/>
          <w:color w:val="000000"/>
        </w:rPr>
        <w:t>employee_id</w:t>
      </w:r>
      <w:r>
        <w:rPr>
          <w:rStyle w:val="Strong"/>
          <w:b w:val="false"/>
          <w:bCs w:val="false"/>
          <w:color w:val="000000"/>
        </w:rPr>
        <w:t xml:space="preserve"> refer to the last assigned employee ID in the </w:t>
      </w:r>
      <w:r>
        <w:rPr>
          <w:rStyle w:val="Emphasis"/>
          <w:b w:val="false"/>
          <w:bCs w:val="false"/>
          <w:color w:val="000000"/>
        </w:rPr>
        <w:t>Shamity</w:t>
      </w:r>
      <w:r>
        <w:rPr>
          <w:rStyle w:val="Strong"/>
          <w:b w:val="false"/>
          <w:bCs w:val="false"/>
          <w:color w:val="000000"/>
        </w:rPr>
        <w:t xml:space="preserve">, or is it the </w:t>
      </w:r>
      <w:r>
        <w:rPr>
          <w:rStyle w:val="SourceText"/>
          <w:b w:val="false"/>
          <w:bCs w:val="false"/>
          <w:color w:val="000000"/>
        </w:rPr>
        <w:t>created_by</w:t>
      </w:r>
      <w:r>
        <w:rPr>
          <w:rStyle w:val="Strong"/>
          <w:b w:val="false"/>
          <w:bCs w:val="false"/>
          <w:color w:val="000000"/>
        </w:rPr>
        <w:t xml:space="preserve"> ID from the loan application?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171" w:after="197"/>
        <w:ind w:hanging="283" w:start="709"/>
        <w:jc w:val="start"/>
        <w:rPr/>
      </w:pPr>
      <w:r>
        <w:rPr>
          <w:rStyle w:val="Strong"/>
          <w:color w:val="000000"/>
        </w:rPr>
        <w:t>LOAN Collection Information API – Scope Clarification: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color w:val="000000"/>
        </w:rPr>
      </w:pPr>
      <w:r>
        <w:rPr>
          <w:color w:val="000000"/>
        </w:rPr>
        <w:t>The API supports two formats:</w:t>
      </w:r>
    </w:p>
    <w:p>
      <w:pPr>
        <w:pStyle w:val="BodyText"/>
        <w:numPr>
          <w:ilvl w:val="2"/>
          <w:numId w:val="2"/>
        </w:numPr>
        <w:tabs>
          <w:tab w:val="clear" w:pos="709"/>
          <w:tab w:val="left" w:pos="2127" w:leader="none"/>
        </w:tabs>
        <w:bidi w:val="0"/>
        <w:ind w:hanging="283" w:start="2127"/>
        <w:jc w:val="start"/>
        <w:rPr>
          <w:color w:val="000000"/>
        </w:rPr>
      </w:pPr>
      <w:r>
        <w:rPr>
          <w:color w:val="000000"/>
        </w:rPr>
        <w:t>Individual LIL Loan ID-wise data.</w:t>
      </w:r>
    </w:p>
    <w:p>
      <w:pPr>
        <w:pStyle w:val="BodyText"/>
        <w:numPr>
          <w:ilvl w:val="2"/>
          <w:numId w:val="2"/>
        </w:numPr>
        <w:tabs>
          <w:tab w:val="clear" w:pos="709"/>
          <w:tab w:val="left" w:pos="2127" w:leader="none"/>
        </w:tabs>
        <w:bidi w:val="0"/>
        <w:ind w:hanging="283" w:start="2127"/>
        <w:jc w:val="start"/>
        <w:rPr>
          <w:color w:val="000000"/>
        </w:rPr>
      </w:pPr>
      <w:r>
        <w:rPr>
          <w:color w:val="000000"/>
        </w:rPr>
        <w:t>All Loan ID-wise data (</w:t>
      </w:r>
      <w:r>
        <w:rPr>
          <w:b/>
          <w:bCs/>
          <w:color w:val="000000"/>
        </w:rPr>
        <w:t>Note:</w:t>
      </w:r>
      <w:r>
        <w:rPr>
          <w:color w:val="000000"/>
        </w:rPr>
        <w:t xml:space="preserve"> this option is not currently documented in the API documentation).</w:t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 w:characterSet="utf-8"/>
    <w:family w:val="modern"/>
    <w:pitch w:val="fixed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LibreOffice/25.8.1.1$Linux_X86_64 LibreOffice_project/54047653041915e595ad4e45cccea684809c77b5</Application>
  <AppVersion>15.0000</AppVersion>
  <Pages>1</Pages>
  <Words>136</Words>
  <Characters>671</Characters>
  <CharactersWithSpaces>786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2025-10-19T14:33:32Z</dcterms:created>
  <dc:creator/>
  <dc:description/>
  <dc:language>en-US</dc:language>
  <cp:lastModifiedBy/>
  <dcterms:modified xsi:type="dcterms:W3CDTF">2025-10-19T14:58:29Z</dcterms:modified>
  <cp:revision>3</cp:revision>
  <dc:subject/>
  <dc:title/>
</cp:coreProperties>
</file>