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043C" w14:textId="77777777" w:rsidR="00D0114E" w:rsidRDefault="00000000">
      <w:pPr>
        <w:pStyle w:val="Heading1"/>
      </w:pPr>
      <w:r>
        <w:t>15. Resource Allocation and Requirements</w:t>
      </w:r>
    </w:p>
    <w:p w14:paraId="731E27A1" w14:textId="77777777" w:rsidR="00D0114E" w:rsidRDefault="00000000">
      <w:pPr>
        <w:rPr>
          <w:rFonts w:hint="eastAsia"/>
        </w:rPr>
      </w:pPr>
      <w:r>
        <w:t>The project will involve a small technical team, plus assistance from ShopWave staff at various times during the 24-week project plan. Not everybody will be involved throughout the project duration. For instance, the Business Analyst will be most involved during the requirements and design phase, while the testing team and customer support will have more responsibilities close to the launch. The Project Manager will assess staff availability and avoid conflicts with day-to-day business operations [3], [6].</w:t>
      </w:r>
    </w:p>
    <w:p w14:paraId="66E34C07" w14:textId="77777777" w:rsidR="00D0114E" w:rsidRDefault="00000000">
      <w:pPr>
        <w:pStyle w:val="Heading2"/>
      </w:pPr>
      <w:r>
        <w:t>15.1 Human Resource Requirements</w:t>
      </w:r>
    </w:p>
    <w:tbl>
      <w:tblPr>
        <w:tblStyle w:val="TableGrid"/>
        <w:tblW w:w="0" w:type="auto"/>
        <w:jc w:val="center"/>
        <w:tblLook w:val="04A0" w:firstRow="1" w:lastRow="0" w:firstColumn="1" w:lastColumn="0" w:noHBand="0" w:noVBand="1"/>
      </w:tblPr>
      <w:tblGrid>
        <w:gridCol w:w="3331"/>
        <w:gridCol w:w="3331"/>
        <w:gridCol w:w="3331"/>
      </w:tblGrid>
      <w:tr w:rsidR="00D0114E" w14:paraId="52AF6965" w14:textId="77777777">
        <w:trPr>
          <w:tblHeader/>
          <w:jc w:val="center"/>
        </w:trPr>
        <w:tc>
          <w:tcPr>
            <w:tcW w:w="3331" w:type="dxa"/>
            <w:shd w:val="clear" w:color="auto" w:fill="DDE8F0"/>
            <w:vAlign w:val="center"/>
          </w:tcPr>
          <w:p w14:paraId="38E894D1" w14:textId="77777777" w:rsidR="00D0114E" w:rsidRDefault="00000000">
            <w:pPr>
              <w:spacing w:before="40" w:after="40"/>
              <w:rPr>
                <w:rFonts w:hint="eastAsia"/>
              </w:rPr>
            </w:pPr>
            <w:r>
              <w:rPr>
                <w:b/>
                <w:sz w:val="16"/>
              </w:rPr>
              <w:t>Role / resource</w:t>
            </w:r>
          </w:p>
        </w:tc>
        <w:tc>
          <w:tcPr>
            <w:tcW w:w="3331" w:type="dxa"/>
            <w:shd w:val="clear" w:color="auto" w:fill="DDE8F0"/>
            <w:vAlign w:val="center"/>
          </w:tcPr>
          <w:p w14:paraId="4DA1DB75" w14:textId="77777777" w:rsidR="00D0114E" w:rsidRDefault="00000000">
            <w:pPr>
              <w:spacing w:before="40" w:after="40"/>
              <w:rPr>
                <w:rFonts w:hint="eastAsia"/>
              </w:rPr>
            </w:pPr>
            <w:r>
              <w:rPr>
                <w:b/>
                <w:sz w:val="16"/>
              </w:rPr>
              <w:t>Main work and associated WBS tasks</w:t>
            </w:r>
          </w:p>
        </w:tc>
        <w:tc>
          <w:tcPr>
            <w:tcW w:w="3331" w:type="dxa"/>
            <w:shd w:val="clear" w:color="auto" w:fill="DDE8F0"/>
            <w:vAlign w:val="center"/>
          </w:tcPr>
          <w:p w14:paraId="556D06EC" w14:textId="77777777" w:rsidR="00D0114E" w:rsidRDefault="00000000">
            <w:pPr>
              <w:spacing w:before="40" w:after="40"/>
              <w:rPr>
                <w:rFonts w:hint="eastAsia"/>
              </w:rPr>
            </w:pPr>
            <w:r>
              <w:rPr>
                <w:b/>
                <w:sz w:val="16"/>
              </w:rPr>
              <w:t>Planned involvement</w:t>
            </w:r>
          </w:p>
        </w:tc>
      </w:tr>
      <w:tr w:rsidR="00D0114E" w14:paraId="494F4887" w14:textId="77777777">
        <w:trPr>
          <w:jc w:val="center"/>
        </w:trPr>
        <w:tc>
          <w:tcPr>
            <w:tcW w:w="3331" w:type="dxa"/>
            <w:vAlign w:val="center"/>
          </w:tcPr>
          <w:p w14:paraId="2E6B237B" w14:textId="77777777" w:rsidR="00D0114E" w:rsidRDefault="00000000">
            <w:pPr>
              <w:spacing w:before="40" w:after="40"/>
              <w:rPr>
                <w:rFonts w:hint="eastAsia"/>
              </w:rPr>
            </w:pPr>
            <w:r>
              <w:rPr>
                <w:sz w:val="16"/>
              </w:rPr>
              <w:t>Project Manager (PM)</w:t>
            </w:r>
          </w:p>
        </w:tc>
        <w:tc>
          <w:tcPr>
            <w:tcW w:w="3331" w:type="dxa"/>
            <w:vAlign w:val="center"/>
          </w:tcPr>
          <w:p w14:paraId="5F3CECB7" w14:textId="77777777" w:rsidR="00D0114E" w:rsidRDefault="00000000">
            <w:pPr>
              <w:spacing w:before="40" w:after="40"/>
              <w:rPr>
                <w:rFonts w:hint="eastAsia"/>
              </w:rPr>
            </w:pPr>
            <w:r>
              <w:rPr>
                <w:sz w:val="16"/>
              </w:rPr>
              <w:t>Charter, management plan, final readiness, reporting and closure (1.1, 1.3-1.4, 5.1, 6.4)</w:t>
            </w:r>
          </w:p>
        </w:tc>
        <w:tc>
          <w:tcPr>
            <w:tcW w:w="3331" w:type="dxa"/>
            <w:vAlign w:val="center"/>
          </w:tcPr>
          <w:p w14:paraId="3F5209D0" w14:textId="77777777" w:rsidR="00D0114E" w:rsidRDefault="00000000">
            <w:pPr>
              <w:spacing w:before="40" w:after="40"/>
              <w:rPr>
                <w:rFonts w:hint="eastAsia"/>
              </w:rPr>
            </w:pPr>
            <w:r>
              <w:rPr>
                <w:sz w:val="16"/>
              </w:rPr>
              <w:t>Throughout all phases; coordinates work and budget</w:t>
            </w:r>
          </w:p>
        </w:tc>
      </w:tr>
      <w:tr w:rsidR="00D0114E" w14:paraId="63AA8110" w14:textId="77777777">
        <w:trPr>
          <w:jc w:val="center"/>
        </w:trPr>
        <w:tc>
          <w:tcPr>
            <w:tcW w:w="3331" w:type="dxa"/>
            <w:vAlign w:val="center"/>
          </w:tcPr>
          <w:p w14:paraId="019E4654" w14:textId="77777777" w:rsidR="00D0114E" w:rsidRDefault="00000000">
            <w:pPr>
              <w:spacing w:before="40" w:after="40"/>
              <w:rPr>
                <w:rFonts w:hint="eastAsia"/>
              </w:rPr>
            </w:pPr>
            <w:r>
              <w:rPr>
                <w:sz w:val="16"/>
              </w:rPr>
              <w:t>Business Analyst (BA)</w:t>
            </w:r>
          </w:p>
        </w:tc>
        <w:tc>
          <w:tcPr>
            <w:tcW w:w="3331" w:type="dxa"/>
            <w:vAlign w:val="center"/>
          </w:tcPr>
          <w:p w14:paraId="2FFCAB7B" w14:textId="77777777" w:rsidR="00D0114E" w:rsidRDefault="00000000">
            <w:pPr>
              <w:spacing w:before="40" w:after="40"/>
              <w:rPr>
                <w:rFonts w:hint="eastAsia"/>
              </w:rPr>
            </w:pPr>
            <w:r>
              <w:rPr>
                <w:sz w:val="16"/>
              </w:rPr>
              <w:t>Stakeholders, customer requirements, ticket review, FAQs and conversation design (1.2, 2.1-2.3, 2.5)</w:t>
            </w:r>
          </w:p>
        </w:tc>
        <w:tc>
          <w:tcPr>
            <w:tcW w:w="3331" w:type="dxa"/>
            <w:vAlign w:val="center"/>
          </w:tcPr>
          <w:p w14:paraId="0B4B528C" w14:textId="77777777" w:rsidR="00D0114E" w:rsidRDefault="00000000">
            <w:pPr>
              <w:spacing w:before="40" w:after="40"/>
              <w:rPr>
                <w:rFonts w:hint="eastAsia"/>
              </w:rPr>
            </w:pPr>
            <w:r>
              <w:rPr>
                <w:sz w:val="16"/>
              </w:rPr>
              <w:t>February-March mainly; assists with UAT</w:t>
            </w:r>
          </w:p>
        </w:tc>
      </w:tr>
      <w:tr w:rsidR="00D0114E" w14:paraId="16005E58" w14:textId="77777777">
        <w:trPr>
          <w:jc w:val="center"/>
        </w:trPr>
        <w:tc>
          <w:tcPr>
            <w:tcW w:w="3331" w:type="dxa"/>
            <w:vAlign w:val="center"/>
          </w:tcPr>
          <w:p w14:paraId="1F262DDA" w14:textId="77777777" w:rsidR="00D0114E" w:rsidRDefault="00000000">
            <w:pPr>
              <w:spacing w:before="40" w:after="40"/>
              <w:rPr>
                <w:rFonts w:hint="eastAsia"/>
              </w:rPr>
            </w:pPr>
            <w:r>
              <w:rPr>
                <w:sz w:val="16"/>
              </w:rPr>
              <w:t>Head of IT / technical lead (IT)</w:t>
            </w:r>
          </w:p>
        </w:tc>
        <w:tc>
          <w:tcPr>
            <w:tcW w:w="3331" w:type="dxa"/>
            <w:vAlign w:val="center"/>
          </w:tcPr>
          <w:p w14:paraId="16B9B6B3" w14:textId="77777777" w:rsidR="00D0114E" w:rsidRDefault="00000000">
            <w:pPr>
              <w:spacing w:before="40" w:after="40"/>
              <w:rPr>
                <w:rFonts w:hint="eastAsia"/>
              </w:rPr>
            </w:pPr>
            <w:r>
              <w:rPr>
                <w:sz w:val="16"/>
              </w:rPr>
              <w:t>Solution design approval, cloud setup oversight, launch, monitoring and handover (2.4, 2.6, 3.1, 5.2-5.3, 6.1, 6.5)</w:t>
            </w:r>
          </w:p>
        </w:tc>
        <w:tc>
          <w:tcPr>
            <w:tcW w:w="3331" w:type="dxa"/>
            <w:vAlign w:val="center"/>
          </w:tcPr>
          <w:p w14:paraId="6DA2B4D6" w14:textId="77777777" w:rsidR="00D0114E" w:rsidRDefault="00000000">
            <w:pPr>
              <w:spacing w:before="40" w:after="40"/>
              <w:rPr>
                <w:rFonts w:hint="eastAsia"/>
              </w:rPr>
            </w:pPr>
            <w:r>
              <w:rPr>
                <w:sz w:val="16"/>
              </w:rPr>
              <w:t>During design, development, deployment and handover</w:t>
            </w:r>
          </w:p>
        </w:tc>
      </w:tr>
      <w:tr w:rsidR="00D0114E" w14:paraId="057FF61D" w14:textId="77777777">
        <w:trPr>
          <w:jc w:val="center"/>
        </w:trPr>
        <w:tc>
          <w:tcPr>
            <w:tcW w:w="3331" w:type="dxa"/>
            <w:vAlign w:val="center"/>
          </w:tcPr>
          <w:p w14:paraId="27301F53" w14:textId="77777777" w:rsidR="00D0114E" w:rsidRDefault="00000000">
            <w:pPr>
              <w:spacing w:before="40" w:after="40"/>
              <w:rPr>
                <w:rFonts w:hint="eastAsia"/>
              </w:rPr>
            </w:pPr>
            <w:r>
              <w:rPr>
                <w:sz w:val="16"/>
              </w:rPr>
              <w:t>AI/NLP Engineer (AI)</w:t>
            </w:r>
          </w:p>
        </w:tc>
        <w:tc>
          <w:tcPr>
            <w:tcW w:w="3331" w:type="dxa"/>
            <w:vAlign w:val="center"/>
          </w:tcPr>
          <w:p w14:paraId="7C2E8652" w14:textId="77777777" w:rsidR="00D0114E" w:rsidRDefault="00000000">
            <w:pPr>
              <w:spacing w:before="40" w:after="40"/>
              <w:rPr>
                <w:rFonts w:hint="eastAsia"/>
              </w:rPr>
            </w:pPr>
            <w:r>
              <w:rPr>
                <w:sz w:val="16"/>
              </w:rPr>
              <w:t>Training chatbot, answer corrections and resolution of post-launch problems (3.2, 4.2, 6.2)</w:t>
            </w:r>
          </w:p>
        </w:tc>
        <w:tc>
          <w:tcPr>
            <w:tcW w:w="3331" w:type="dxa"/>
            <w:vAlign w:val="center"/>
          </w:tcPr>
          <w:p w14:paraId="1FE3E975" w14:textId="77777777" w:rsidR="00D0114E" w:rsidRDefault="00000000">
            <w:pPr>
              <w:spacing w:before="40" w:after="40"/>
              <w:rPr>
                <w:rFonts w:hint="eastAsia"/>
              </w:rPr>
            </w:pPr>
            <w:r>
              <w:rPr>
                <w:sz w:val="16"/>
              </w:rPr>
              <w:t>April-July mainly</w:t>
            </w:r>
          </w:p>
        </w:tc>
      </w:tr>
      <w:tr w:rsidR="00D0114E" w14:paraId="034D36AD" w14:textId="77777777">
        <w:trPr>
          <w:jc w:val="center"/>
        </w:trPr>
        <w:tc>
          <w:tcPr>
            <w:tcW w:w="3331" w:type="dxa"/>
            <w:vAlign w:val="center"/>
          </w:tcPr>
          <w:p w14:paraId="19116A63" w14:textId="77777777" w:rsidR="00D0114E" w:rsidRDefault="00000000">
            <w:pPr>
              <w:spacing w:before="40" w:after="40"/>
              <w:rPr>
                <w:rFonts w:hint="eastAsia"/>
              </w:rPr>
            </w:pPr>
            <w:r>
              <w:rPr>
                <w:sz w:val="16"/>
              </w:rPr>
              <w:t>Integration Developer (DEV)</w:t>
            </w:r>
          </w:p>
        </w:tc>
        <w:tc>
          <w:tcPr>
            <w:tcW w:w="3331" w:type="dxa"/>
            <w:vAlign w:val="center"/>
          </w:tcPr>
          <w:p w14:paraId="4C2B261D" w14:textId="77777777" w:rsidR="00D0114E" w:rsidRDefault="00000000">
            <w:pPr>
              <w:spacing w:before="40" w:after="40"/>
              <w:rPr>
                <w:rFonts w:hint="eastAsia"/>
              </w:rPr>
            </w:pPr>
            <w:r>
              <w:rPr>
                <w:sz w:val="16"/>
              </w:rPr>
              <w:t>CRM/Zendesk/order integrations, website/app widget and dashboard (3.4-3.6)</w:t>
            </w:r>
          </w:p>
        </w:tc>
        <w:tc>
          <w:tcPr>
            <w:tcW w:w="3331" w:type="dxa"/>
            <w:vAlign w:val="center"/>
          </w:tcPr>
          <w:p w14:paraId="2E6211AF" w14:textId="77777777" w:rsidR="00D0114E" w:rsidRDefault="00000000">
            <w:pPr>
              <w:spacing w:before="40" w:after="40"/>
              <w:rPr>
                <w:rFonts w:hint="eastAsia"/>
              </w:rPr>
            </w:pPr>
            <w:r>
              <w:rPr>
                <w:sz w:val="16"/>
              </w:rPr>
              <w:t>April-May mainly</w:t>
            </w:r>
          </w:p>
        </w:tc>
      </w:tr>
      <w:tr w:rsidR="00D0114E" w14:paraId="3F55A591" w14:textId="77777777">
        <w:trPr>
          <w:jc w:val="center"/>
        </w:trPr>
        <w:tc>
          <w:tcPr>
            <w:tcW w:w="3331" w:type="dxa"/>
            <w:vAlign w:val="center"/>
          </w:tcPr>
          <w:p w14:paraId="443744FE" w14:textId="77777777" w:rsidR="00D0114E" w:rsidRDefault="00000000">
            <w:pPr>
              <w:spacing w:before="40" w:after="40"/>
              <w:rPr>
                <w:rFonts w:hint="eastAsia"/>
              </w:rPr>
            </w:pPr>
            <w:r>
              <w:rPr>
                <w:sz w:val="16"/>
              </w:rPr>
              <w:t>QA/Test Lead (QA)</w:t>
            </w:r>
          </w:p>
        </w:tc>
        <w:tc>
          <w:tcPr>
            <w:tcW w:w="3331" w:type="dxa"/>
            <w:vAlign w:val="center"/>
          </w:tcPr>
          <w:p w14:paraId="175E9C52" w14:textId="77777777" w:rsidR="00D0114E" w:rsidRDefault="00000000">
            <w:pPr>
              <w:spacing w:before="40" w:after="40"/>
              <w:rPr>
                <w:rFonts w:hint="eastAsia"/>
              </w:rPr>
            </w:pPr>
            <w:r>
              <w:rPr>
                <w:sz w:val="16"/>
              </w:rPr>
              <w:t>Answer testing, privacy, security and performance; defect tracking (4.1, 4.3)</w:t>
            </w:r>
          </w:p>
        </w:tc>
        <w:tc>
          <w:tcPr>
            <w:tcW w:w="3331" w:type="dxa"/>
            <w:vAlign w:val="center"/>
          </w:tcPr>
          <w:p w14:paraId="239FAA51" w14:textId="77777777" w:rsidR="00D0114E" w:rsidRDefault="00000000">
            <w:pPr>
              <w:spacing w:before="40" w:after="40"/>
              <w:rPr>
                <w:rFonts w:hint="eastAsia"/>
              </w:rPr>
            </w:pPr>
            <w:r>
              <w:rPr>
                <w:sz w:val="16"/>
              </w:rPr>
              <w:t>May-June mainly</w:t>
            </w:r>
          </w:p>
        </w:tc>
      </w:tr>
      <w:tr w:rsidR="00D0114E" w14:paraId="5E4941A5" w14:textId="77777777">
        <w:trPr>
          <w:jc w:val="center"/>
        </w:trPr>
        <w:tc>
          <w:tcPr>
            <w:tcW w:w="3331" w:type="dxa"/>
            <w:vAlign w:val="center"/>
          </w:tcPr>
          <w:p w14:paraId="53BD71BC" w14:textId="77777777" w:rsidR="00D0114E" w:rsidRDefault="00000000">
            <w:pPr>
              <w:spacing w:before="40" w:after="40"/>
              <w:rPr>
                <w:rFonts w:hint="eastAsia"/>
              </w:rPr>
            </w:pPr>
            <w:r>
              <w:rPr>
                <w:sz w:val="16"/>
              </w:rPr>
              <w:t>Head of Customer Service (CS)</w:t>
            </w:r>
          </w:p>
        </w:tc>
        <w:tc>
          <w:tcPr>
            <w:tcW w:w="3331" w:type="dxa"/>
            <w:vAlign w:val="center"/>
          </w:tcPr>
          <w:p w14:paraId="25C10CC5" w14:textId="77777777" w:rsidR="00D0114E" w:rsidRDefault="00000000">
            <w:pPr>
              <w:spacing w:before="40" w:after="40"/>
              <w:rPr>
                <w:rFonts w:hint="eastAsia"/>
              </w:rPr>
            </w:pPr>
            <w:r>
              <w:rPr>
                <w:sz w:val="16"/>
              </w:rPr>
              <w:t>Approval of knowledge base, organizing testing, training and feedback (3.3, 4.4-4.6, 6.3)</w:t>
            </w:r>
          </w:p>
        </w:tc>
        <w:tc>
          <w:tcPr>
            <w:tcW w:w="3331" w:type="dxa"/>
            <w:vAlign w:val="center"/>
          </w:tcPr>
          <w:p w14:paraId="7A13A260" w14:textId="77777777" w:rsidR="00D0114E" w:rsidRDefault="00000000">
            <w:pPr>
              <w:spacing w:before="40" w:after="40"/>
              <w:rPr>
                <w:rFonts w:hint="eastAsia"/>
              </w:rPr>
            </w:pPr>
            <w:r>
              <w:rPr>
                <w:sz w:val="16"/>
              </w:rPr>
              <w:t>March-June; feedback during hypercare</w:t>
            </w:r>
          </w:p>
        </w:tc>
      </w:tr>
      <w:tr w:rsidR="00D0114E" w14:paraId="32858989" w14:textId="77777777">
        <w:trPr>
          <w:jc w:val="center"/>
        </w:trPr>
        <w:tc>
          <w:tcPr>
            <w:tcW w:w="3331" w:type="dxa"/>
            <w:vAlign w:val="center"/>
          </w:tcPr>
          <w:p w14:paraId="3B68520D" w14:textId="77777777" w:rsidR="00D0114E" w:rsidRDefault="00000000">
            <w:pPr>
              <w:spacing w:before="40" w:after="40"/>
              <w:rPr>
                <w:rFonts w:hint="eastAsia"/>
              </w:rPr>
            </w:pPr>
            <w:r>
              <w:rPr>
                <w:sz w:val="16"/>
              </w:rPr>
              <w:t>Support agents / SMEs</w:t>
            </w:r>
          </w:p>
        </w:tc>
        <w:tc>
          <w:tcPr>
            <w:tcW w:w="3331" w:type="dxa"/>
            <w:vAlign w:val="center"/>
          </w:tcPr>
          <w:p w14:paraId="2C2080E9" w14:textId="77777777" w:rsidR="00D0114E" w:rsidRDefault="00000000">
            <w:pPr>
              <w:spacing w:before="40" w:after="40"/>
              <w:rPr>
                <w:rFonts w:hint="eastAsia"/>
              </w:rPr>
            </w:pPr>
            <w:r>
              <w:rPr>
                <w:sz w:val="16"/>
              </w:rPr>
              <w:t>Answer review, participation in UAT and training, escalated customer requests handling (4.4-4.5)</w:t>
            </w:r>
          </w:p>
        </w:tc>
        <w:tc>
          <w:tcPr>
            <w:tcW w:w="3331" w:type="dxa"/>
            <w:vAlign w:val="center"/>
          </w:tcPr>
          <w:p w14:paraId="75FE295B" w14:textId="77777777" w:rsidR="00D0114E" w:rsidRDefault="00000000">
            <w:pPr>
              <w:spacing w:before="40" w:after="40"/>
              <w:rPr>
                <w:rFonts w:hint="eastAsia"/>
              </w:rPr>
            </w:pPr>
            <w:r>
              <w:rPr>
                <w:sz w:val="16"/>
              </w:rPr>
              <w:t>Part-time; staff allocated for agreed testing sessions</w:t>
            </w:r>
          </w:p>
        </w:tc>
      </w:tr>
      <w:tr w:rsidR="00D0114E" w14:paraId="7BB9CFAB" w14:textId="77777777">
        <w:trPr>
          <w:jc w:val="center"/>
        </w:trPr>
        <w:tc>
          <w:tcPr>
            <w:tcW w:w="3331" w:type="dxa"/>
            <w:vAlign w:val="center"/>
          </w:tcPr>
          <w:p w14:paraId="47FA21D0" w14:textId="77777777" w:rsidR="00D0114E" w:rsidRDefault="00000000">
            <w:pPr>
              <w:spacing w:before="40" w:after="40"/>
              <w:rPr>
                <w:rFonts w:hint="eastAsia"/>
              </w:rPr>
            </w:pPr>
            <w:r>
              <w:rPr>
                <w:sz w:val="16"/>
              </w:rPr>
              <w:t>Privacy &amp; Legal Officer (PLO)</w:t>
            </w:r>
          </w:p>
        </w:tc>
        <w:tc>
          <w:tcPr>
            <w:tcW w:w="3331" w:type="dxa"/>
            <w:vAlign w:val="center"/>
          </w:tcPr>
          <w:p w14:paraId="61F0089E" w14:textId="77777777" w:rsidR="00D0114E" w:rsidRDefault="00000000">
            <w:pPr>
              <w:spacing w:before="40" w:after="40"/>
              <w:rPr>
                <w:rFonts w:hint="eastAsia"/>
              </w:rPr>
            </w:pPr>
            <w:r>
              <w:rPr>
                <w:sz w:val="16"/>
              </w:rPr>
              <w:t>Privacy impact assessment, data-use review and pre-production approval</w:t>
            </w:r>
          </w:p>
        </w:tc>
        <w:tc>
          <w:tcPr>
            <w:tcW w:w="3331" w:type="dxa"/>
            <w:vAlign w:val="center"/>
          </w:tcPr>
          <w:p w14:paraId="5087905B" w14:textId="77777777" w:rsidR="00D0114E" w:rsidRDefault="00000000">
            <w:pPr>
              <w:spacing w:before="40" w:after="40"/>
              <w:rPr>
                <w:rFonts w:hint="eastAsia"/>
              </w:rPr>
            </w:pPr>
            <w:r>
              <w:rPr>
                <w:sz w:val="16"/>
              </w:rPr>
              <w:t>Major reviews during design, testing and go-live</w:t>
            </w:r>
          </w:p>
        </w:tc>
      </w:tr>
      <w:tr w:rsidR="00D0114E" w14:paraId="67BAAB2A" w14:textId="77777777">
        <w:trPr>
          <w:jc w:val="center"/>
        </w:trPr>
        <w:tc>
          <w:tcPr>
            <w:tcW w:w="3331" w:type="dxa"/>
            <w:vAlign w:val="center"/>
          </w:tcPr>
          <w:p w14:paraId="2260C072" w14:textId="77777777" w:rsidR="00D0114E" w:rsidRDefault="00000000">
            <w:pPr>
              <w:spacing w:before="40" w:after="40"/>
              <w:rPr>
                <w:rFonts w:hint="eastAsia"/>
              </w:rPr>
            </w:pPr>
            <w:r>
              <w:rPr>
                <w:sz w:val="16"/>
              </w:rPr>
              <w:t>Platform vendor</w:t>
            </w:r>
          </w:p>
        </w:tc>
        <w:tc>
          <w:tcPr>
            <w:tcW w:w="3331" w:type="dxa"/>
            <w:vAlign w:val="center"/>
          </w:tcPr>
          <w:p w14:paraId="74C3897D" w14:textId="77777777" w:rsidR="00D0114E" w:rsidRDefault="00000000">
            <w:pPr>
              <w:spacing w:before="40" w:after="40"/>
              <w:rPr>
                <w:rFonts w:hint="eastAsia"/>
              </w:rPr>
            </w:pPr>
            <w:r>
              <w:rPr>
                <w:sz w:val="16"/>
              </w:rPr>
              <w:t>Licenses, cloud/NLP platform consultations and escalation assistance (3.1, 5.3)</w:t>
            </w:r>
          </w:p>
        </w:tc>
        <w:tc>
          <w:tcPr>
            <w:tcW w:w="3331" w:type="dxa"/>
            <w:vAlign w:val="center"/>
          </w:tcPr>
          <w:p w14:paraId="0C7E6378" w14:textId="77777777" w:rsidR="00D0114E" w:rsidRDefault="00000000">
            <w:pPr>
              <w:spacing w:before="40" w:after="40"/>
              <w:rPr>
                <w:rFonts w:hint="eastAsia"/>
              </w:rPr>
            </w:pPr>
            <w:r>
              <w:rPr>
                <w:sz w:val="16"/>
              </w:rPr>
              <w:t>When required by the vendor agreement</w:t>
            </w:r>
          </w:p>
        </w:tc>
      </w:tr>
    </w:tbl>
    <w:p w14:paraId="7F45496A" w14:textId="77777777" w:rsidR="00D0114E" w:rsidRDefault="00D0114E">
      <w:pPr>
        <w:rPr>
          <w:rFonts w:hint="eastAsia"/>
        </w:rPr>
      </w:pPr>
    </w:p>
    <w:p w14:paraId="201E5B93" w14:textId="77777777" w:rsidR="00D0114E" w:rsidRDefault="00000000">
      <w:pPr>
        <w:pStyle w:val="Heading2"/>
      </w:pPr>
      <w:r>
        <w:t>15.2 Technical and Other Resources</w:t>
      </w:r>
    </w:p>
    <w:tbl>
      <w:tblPr>
        <w:tblStyle w:val="TableGrid"/>
        <w:tblW w:w="0" w:type="auto"/>
        <w:jc w:val="center"/>
        <w:tblLook w:val="04A0" w:firstRow="1" w:lastRow="0" w:firstColumn="1" w:lastColumn="0" w:noHBand="0" w:noVBand="1"/>
      </w:tblPr>
      <w:tblGrid>
        <w:gridCol w:w="3331"/>
        <w:gridCol w:w="3331"/>
        <w:gridCol w:w="3331"/>
      </w:tblGrid>
      <w:tr w:rsidR="00D0114E" w14:paraId="48253AB6" w14:textId="77777777">
        <w:trPr>
          <w:tblHeader/>
          <w:jc w:val="center"/>
        </w:trPr>
        <w:tc>
          <w:tcPr>
            <w:tcW w:w="3331" w:type="dxa"/>
            <w:shd w:val="clear" w:color="auto" w:fill="DDE8F0"/>
            <w:vAlign w:val="center"/>
          </w:tcPr>
          <w:p w14:paraId="47ABD7D1" w14:textId="77777777" w:rsidR="00D0114E" w:rsidRDefault="00000000">
            <w:pPr>
              <w:spacing w:before="40" w:after="40"/>
              <w:rPr>
                <w:rFonts w:hint="eastAsia"/>
              </w:rPr>
            </w:pPr>
            <w:r>
              <w:rPr>
                <w:b/>
                <w:sz w:val="16"/>
              </w:rPr>
              <w:t>Resource</w:t>
            </w:r>
          </w:p>
        </w:tc>
        <w:tc>
          <w:tcPr>
            <w:tcW w:w="3331" w:type="dxa"/>
            <w:shd w:val="clear" w:color="auto" w:fill="DDE8F0"/>
            <w:vAlign w:val="center"/>
          </w:tcPr>
          <w:p w14:paraId="2683365B" w14:textId="77777777" w:rsidR="00D0114E" w:rsidRDefault="00000000">
            <w:pPr>
              <w:spacing w:before="40" w:after="40"/>
              <w:rPr>
                <w:rFonts w:hint="eastAsia"/>
              </w:rPr>
            </w:pPr>
            <w:r>
              <w:rPr>
                <w:b/>
                <w:sz w:val="16"/>
              </w:rPr>
              <w:t>Purpose / requirement</w:t>
            </w:r>
          </w:p>
        </w:tc>
        <w:tc>
          <w:tcPr>
            <w:tcW w:w="3331" w:type="dxa"/>
            <w:shd w:val="clear" w:color="auto" w:fill="DDE8F0"/>
            <w:vAlign w:val="center"/>
          </w:tcPr>
          <w:p w14:paraId="12C91B33" w14:textId="77777777" w:rsidR="00D0114E" w:rsidRDefault="00000000">
            <w:pPr>
              <w:spacing w:before="40" w:after="40"/>
              <w:rPr>
                <w:rFonts w:hint="eastAsia"/>
              </w:rPr>
            </w:pPr>
            <w:r>
              <w:rPr>
                <w:b/>
                <w:sz w:val="16"/>
              </w:rPr>
              <w:t>Availability period</w:t>
            </w:r>
          </w:p>
        </w:tc>
      </w:tr>
      <w:tr w:rsidR="00D0114E" w14:paraId="4137CF8F" w14:textId="77777777">
        <w:trPr>
          <w:jc w:val="center"/>
        </w:trPr>
        <w:tc>
          <w:tcPr>
            <w:tcW w:w="3331" w:type="dxa"/>
            <w:vAlign w:val="center"/>
          </w:tcPr>
          <w:p w14:paraId="574A2105" w14:textId="77777777" w:rsidR="00D0114E" w:rsidRDefault="00000000">
            <w:pPr>
              <w:spacing w:before="40" w:after="40"/>
              <w:rPr>
                <w:rFonts w:hint="eastAsia"/>
              </w:rPr>
            </w:pPr>
            <w:r>
              <w:rPr>
                <w:sz w:val="16"/>
              </w:rPr>
              <w:t>Cloud chatbot/NLP platform</w:t>
            </w:r>
          </w:p>
        </w:tc>
        <w:tc>
          <w:tcPr>
            <w:tcW w:w="3331" w:type="dxa"/>
            <w:vAlign w:val="center"/>
          </w:tcPr>
          <w:p w14:paraId="51E1B2E7" w14:textId="77777777" w:rsidR="00D0114E" w:rsidRDefault="00000000">
            <w:pPr>
              <w:spacing w:before="40" w:after="40"/>
              <w:rPr>
                <w:rFonts w:hint="eastAsia"/>
              </w:rPr>
            </w:pPr>
            <w:r>
              <w:rPr>
                <w:sz w:val="16"/>
              </w:rPr>
              <w:t>Building, hosting, training and running the English-language support for top 40 enquiry types</w:t>
            </w:r>
          </w:p>
        </w:tc>
        <w:tc>
          <w:tcPr>
            <w:tcW w:w="3331" w:type="dxa"/>
            <w:vAlign w:val="center"/>
          </w:tcPr>
          <w:p w14:paraId="5A992BF2" w14:textId="77777777" w:rsidR="00D0114E" w:rsidRDefault="00000000">
            <w:pPr>
              <w:spacing w:before="40" w:after="40"/>
              <w:rPr>
                <w:rFonts w:hint="eastAsia"/>
              </w:rPr>
            </w:pPr>
            <w:r>
              <w:rPr>
                <w:sz w:val="16"/>
              </w:rPr>
              <w:t>Licensed before development; used during hypercare</w:t>
            </w:r>
          </w:p>
        </w:tc>
      </w:tr>
      <w:tr w:rsidR="00D0114E" w14:paraId="5C1A38E1" w14:textId="77777777">
        <w:trPr>
          <w:jc w:val="center"/>
        </w:trPr>
        <w:tc>
          <w:tcPr>
            <w:tcW w:w="3331" w:type="dxa"/>
            <w:vAlign w:val="center"/>
          </w:tcPr>
          <w:p w14:paraId="15228954" w14:textId="77777777" w:rsidR="00D0114E" w:rsidRDefault="00000000">
            <w:pPr>
              <w:spacing w:before="40" w:after="40"/>
              <w:rPr>
                <w:rFonts w:hint="eastAsia"/>
              </w:rPr>
            </w:pPr>
            <w:r>
              <w:rPr>
                <w:sz w:val="16"/>
              </w:rPr>
              <w:t>Anonymized support ticket dataset</w:t>
            </w:r>
          </w:p>
        </w:tc>
        <w:tc>
          <w:tcPr>
            <w:tcW w:w="3331" w:type="dxa"/>
            <w:vAlign w:val="center"/>
          </w:tcPr>
          <w:p w14:paraId="68FB0FF7" w14:textId="77777777" w:rsidR="00D0114E" w:rsidRDefault="00000000">
            <w:pPr>
              <w:spacing w:before="40" w:after="40"/>
              <w:rPr>
                <w:rFonts w:hint="eastAsia"/>
              </w:rPr>
            </w:pPr>
            <w:r>
              <w:rPr>
                <w:sz w:val="16"/>
              </w:rPr>
              <w:t>Identification of frequent queries and testing of expected answers without unnecessary personal data</w:t>
            </w:r>
          </w:p>
        </w:tc>
        <w:tc>
          <w:tcPr>
            <w:tcW w:w="3331" w:type="dxa"/>
            <w:vAlign w:val="center"/>
          </w:tcPr>
          <w:p w14:paraId="02A05645" w14:textId="77777777" w:rsidR="00D0114E" w:rsidRDefault="00000000">
            <w:pPr>
              <w:spacing w:before="40" w:after="40"/>
              <w:rPr>
                <w:rFonts w:hint="eastAsia"/>
              </w:rPr>
            </w:pPr>
            <w:r>
              <w:rPr>
                <w:sz w:val="16"/>
              </w:rPr>
              <w:t>Requirements, development and testing</w:t>
            </w:r>
          </w:p>
        </w:tc>
      </w:tr>
      <w:tr w:rsidR="00D0114E" w14:paraId="18FD7D5D" w14:textId="77777777">
        <w:trPr>
          <w:jc w:val="center"/>
        </w:trPr>
        <w:tc>
          <w:tcPr>
            <w:tcW w:w="3331" w:type="dxa"/>
            <w:vAlign w:val="center"/>
          </w:tcPr>
          <w:p w14:paraId="75050932" w14:textId="77777777" w:rsidR="00D0114E" w:rsidRDefault="00000000">
            <w:pPr>
              <w:spacing w:before="40" w:after="40"/>
              <w:rPr>
                <w:rFonts w:hint="eastAsia"/>
              </w:rPr>
            </w:pPr>
            <w:r>
              <w:rPr>
                <w:sz w:val="16"/>
              </w:rPr>
              <w:t>Approved knowledge base</w:t>
            </w:r>
          </w:p>
        </w:tc>
        <w:tc>
          <w:tcPr>
            <w:tcW w:w="3331" w:type="dxa"/>
            <w:vAlign w:val="center"/>
          </w:tcPr>
          <w:p w14:paraId="5D3EC4DD" w14:textId="77777777" w:rsidR="00D0114E" w:rsidRDefault="00000000">
            <w:pPr>
              <w:spacing w:before="40" w:after="40"/>
              <w:rPr>
                <w:rFonts w:hint="eastAsia"/>
              </w:rPr>
            </w:pPr>
            <w:r>
              <w:rPr>
                <w:sz w:val="16"/>
              </w:rPr>
              <w:t>FAQs, return policies, product information and escalation</w:t>
            </w:r>
          </w:p>
        </w:tc>
        <w:tc>
          <w:tcPr>
            <w:tcW w:w="3331" w:type="dxa"/>
            <w:vAlign w:val="center"/>
          </w:tcPr>
          <w:p w14:paraId="4C133C4F" w14:textId="77777777" w:rsidR="00D0114E" w:rsidRDefault="00000000">
            <w:pPr>
              <w:spacing w:before="40" w:after="40"/>
              <w:rPr>
                <w:rFonts w:hint="eastAsia"/>
              </w:rPr>
            </w:pPr>
            <w:r>
              <w:rPr>
                <w:sz w:val="16"/>
              </w:rPr>
              <w:t>Draft during design; approved prior to chatbot training</w:t>
            </w:r>
          </w:p>
        </w:tc>
      </w:tr>
      <w:tr w:rsidR="00D0114E" w14:paraId="138BC280" w14:textId="77777777">
        <w:trPr>
          <w:jc w:val="center"/>
        </w:trPr>
        <w:tc>
          <w:tcPr>
            <w:tcW w:w="3331" w:type="dxa"/>
            <w:vAlign w:val="center"/>
          </w:tcPr>
          <w:p w14:paraId="4FBF2A62" w14:textId="77777777" w:rsidR="00D0114E" w:rsidRDefault="00000000">
            <w:pPr>
              <w:spacing w:before="40" w:after="40"/>
              <w:rPr>
                <w:rFonts w:hint="eastAsia"/>
              </w:rPr>
            </w:pPr>
            <w:r>
              <w:rPr>
                <w:sz w:val="16"/>
              </w:rPr>
              <w:t>System/API access</w:t>
            </w:r>
          </w:p>
        </w:tc>
        <w:tc>
          <w:tcPr>
            <w:tcW w:w="3331" w:type="dxa"/>
            <w:vAlign w:val="center"/>
          </w:tcPr>
          <w:p w14:paraId="73C9C405" w14:textId="77777777" w:rsidR="00D0114E" w:rsidRDefault="00000000">
            <w:pPr>
              <w:spacing w:before="40" w:after="40"/>
              <w:rPr>
                <w:rFonts w:hint="eastAsia"/>
              </w:rPr>
            </w:pPr>
            <w:r>
              <w:rPr>
                <w:sz w:val="16"/>
              </w:rPr>
              <w:t>Controlled read-only order status access and CRM/Zendesk integrations</w:t>
            </w:r>
          </w:p>
        </w:tc>
        <w:tc>
          <w:tcPr>
            <w:tcW w:w="3331" w:type="dxa"/>
            <w:vAlign w:val="center"/>
          </w:tcPr>
          <w:p w14:paraId="1E71EC87" w14:textId="77777777" w:rsidR="00D0114E" w:rsidRDefault="00000000">
            <w:pPr>
              <w:spacing w:before="40" w:after="40"/>
              <w:rPr>
                <w:rFonts w:hint="eastAsia"/>
              </w:rPr>
            </w:pPr>
            <w:r>
              <w:rPr>
                <w:sz w:val="16"/>
              </w:rPr>
              <w:t>Development and integration</w:t>
            </w:r>
          </w:p>
        </w:tc>
      </w:tr>
      <w:tr w:rsidR="00D0114E" w14:paraId="1B261E4E" w14:textId="77777777">
        <w:trPr>
          <w:jc w:val="center"/>
        </w:trPr>
        <w:tc>
          <w:tcPr>
            <w:tcW w:w="3331" w:type="dxa"/>
            <w:vAlign w:val="center"/>
          </w:tcPr>
          <w:p w14:paraId="73B1589A" w14:textId="77777777" w:rsidR="00D0114E" w:rsidRDefault="00000000">
            <w:pPr>
              <w:spacing w:before="40" w:after="40"/>
              <w:rPr>
                <w:rFonts w:hint="eastAsia"/>
              </w:rPr>
            </w:pPr>
            <w:r>
              <w:rPr>
                <w:sz w:val="16"/>
              </w:rPr>
              <w:t>Development and test environments</w:t>
            </w:r>
          </w:p>
        </w:tc>
        <w:tc>
          <w:tcPr>
            <w:tcW w:w="3331" w:type="dxa"/>
            <w:vAlign w:val="center"/>
          </w:tcPr>
          <w:p w14:paraId="75A0FD4F" w14:textId="77777777" w:rsidR="00D0114E" w:rsidRDefault="00000000">
            <w:pPr>
              <w:spacing w:before="40" w:after="40"/>
              <w:rPr>
                <w:rFonts w:hint="eastAsia"/>
              </w:rPr>
            </w:pPr>
            <w:r>
              <w:rPr>
                <w:sz w:val="16"/>
              </w:rPr>
              <w:t>Separate environments for development, testing and release checking; limited credentials</w:t>
            </w:r>
          </w:p>
        </w:tc>
        <w:tc>
          <w:tcPr>
            <w:tcW w:w="3331" w:type="dxa"/>
            <w:vAlign w:val="center"/>
          </w:tcPr>
          <w:p w14:paraId="3C22B929" w14:textId="77777777" w:rsidR="00D0114E" w:rsidRDefault="00000000">
            <w:pPr>
              <w:spacing w:before="40" w:after="40"/>
              <w:rPr>
                <w:rFonts w:hint="eastAsia"/>
              </w:rPr>
            </w:pPr>
            <w:r>
              <w:rPr>
                <w:sz w:val="16"/>
              </w:rPr>
              <w:t>Development through launch</w:t>
            </w:r>
          </w:p>
        </w:tc>
      </w:tr>
      <w:tr w:rsidR="00D0114E" w14:paraId="372493CD" w14:textId="77777777">
        <w:trPr>
          <w:jc w:val="center"/>
        </w:trPr>
        <w:tc>
          <w:tcPr>
            <w:tcW w:w="3331" w:type="dxa"/>
            <w:vAlign w:val="center"/>
          </w:tcPr>
          <w:p w14:paraId="206569F5" w14:textId="77777777" w:rsidR="00D0114E" w:rsidRDefault="00000000">
            <w:pPr>
              <w:spacing w:before="40" w:after="40"/>
              <w:rPr>
                <w:rFonts w:hint="eastAsia"/>
              </w:rPr>
            </w:pPr>
            <w:r>
              <w:rPr>
                <w:sz w:val="16"/>
              </w:rPr>
              <w:t>Test devices, tools and monitoring</w:t>
            </w:r>
          </w:p>
        </w:tc>
        <w:tc>
          <w:tcPr>
            <w:tcW w:w="3331" w:type="dxa"/>
            <w:vAlign w:val="center"/>
          </w:tcPr>
          <w:p w14:paraId="6D9EAAC0" w14:textId="77777777" w:rsidR="00D0114E" w:rsidRDefault="00000000">
            <w:pPr>
              <w:spacing w:before="40" w:after="40"/>
              <w:rPr>
                <w:rFonts w:hint="eastAsia"/>
              </w:rPr>
            </w:pPr>
            <w:r>
              <w:rPr>
                <w:sz w:val="16"/>
              </w:rPr>
              <w:t>Website/mobile app testing, defect tracking, uptime, answer quality and dashboard</w:t>
            </w:r>
          </w:p>
        </w:tc>
        <w:tc>
          <w:tcPr>
            <w:tcW w:w="3331" w:type="dxa"/>
            <w:vAlign w:val="center"/>
          </w:tcPr>
          <w:p w14:paraId="7B098447" w14:textId="77777777" w:rsidR="00D0114E" w:rsidRDefault="00000000">
            <w:pPr>
              <w:spacing w:before="40" w:after="40"/>
              <w:rPr>
                <w:rFonts w:hint="eastAsia"/>
              </w:rPr>
            </w:pPr>
            <w:r>
              <w:rPr>
                <w:sz w:val="16"/>
              </w:rPr>
              <w:t>Testing, launch and hypercare</w:t>
            </w:r>
          </w:p>
        </w:tc>
      </w:tr>
      <w:tr w:rsidR="00D0114E" w14:paraId="55D9326B" w14:textId="77777777">
        <w:trPr>
          <w:jc w:val="center"/>
        </w:trPr>
        <w:tc>
          <w:tcPr>
            <w:tcW w:w="3331" w:type="dxa"/>
            <w:vAlign w:val="center"/>
          </w:tcPr>
          <w:p w14:paraId="1146EAA1" w14:textId="77777777" w:rsidR="00D0114E" w:rsidRDefault="00000000">
            <w:pPr>
              <w:spacing w:before="40" w:after="40"/>
              <w:rPr>
                <w:rFonts w:hint="eastAsia"/>
              </w:rPr>
            </w:pPr>
            <w:r>
              <w:rPr>
                <w:sz w:val="16"/>
              </w:rPr>
              <w:lastRenderedPageBreak/>
              <w:t>Training materials and staff time</w:t>
            </w:r>
          </w:p>
        </w:tc>
        <w:tc>
          <w:tcPr>
            <w:tcW w:w="3331" w:type="dxa"/>
            <w:vAlign w:val="center"/>
          </w:tcPr>
          <w:p w14:paraId="68A3DD14" w14:textId="77777777" w:rsidR="00D0114E" w:rsidRDefault="00000000">
            <w:pPr>
              <w:spacing w:before="40" w:after="40"/>
              <w:rPr>
                <w:rFonts w:hint="eastAsia"/>
              </w:rPr>
            </w:pPr>
            <w:r>
              <w:rPr>
                <w:sz w:val="16"/>
              </w:rPr>
              <w:t>User guides, handover procedures and arranged agent training sessions</w:t>
            </w:r>
          </w:p>
        </w:tc>
        <w:tc>
          <w:tcPr>
            <w:tcW w:w="3331" w:type="dxa"/>
            <w:vAlign w:val="center"/>
          </w:tcPr>
          <w:p w14:paraId="71654A1D" w14:textId="77777777" w:rsidR="00D0114E" w:rsidRDefault="00000000">
            <w:pPr>
              <w:spacing w:before="40" w:after="40"/>
              <w:rPr>
                <w:rFonts w:hint="eastAsia"/>
              </w:rPr>
            </w:pPr>
            <w:r>
              <w:rPr>
                <w:sz w:val="16"/>
              </w:rPr>
              <w:t>End May to June</w:t>
            </w:r>
          </w:p>
        </w:tc>
      </w:tr>
    </w:tbl>
    <w:p w14:paraId="087024B1" w14:textId="77777777" w:rsidR="00D0114E" w:rsidRDefault="00D0114E">
      <w:pPr>
        <w:rPr>
          <w:rFonts w:hint="eastAsia"/>
        </w:rPr>
      </w:pPr>
    </w:p>
    <w:p w14:paraId="513C4A67" w14:textId="77777777" w:rsidR="00D0114E" w:rsidRDefault="00000000">
      <w:pPr>
        <w:pStyle w:val="Heading2"/>
      </w:pPr>
      <w:r>
        <w:t>15.3 Budget Allocation</w:t>
      </w:r>
    </w:p>
    <w:p w14:paraId="10FF42CA" w14:textId="77777777" w:rsidR="00D0114E" w:rsidRDefault="00000000">
      <w:pPr>
        <w:rPr>
          <w:rFonts w:hint="eastAsia"/>
        </w:rPr>
      </w:pPr>
      <w:r>
        <w:t>The budget as per the project charter is set at AUD 280,000. It consists of AUD 254,500 for project costs and AUD 25,500 contingency reserve. The allocation below is a budget proposal, not an expenditure record or any supplier quote. Further negotiations by the Project Manager and Finance team will be required for the confirmation of these figures [3], [6].</w:t>
      </w:r>
    </w:p>
    <w:tbl>
      <w:tblPr>
        <w:tblStyle w:val="TableGrid"/>
        <w:tblW w:w="0" w:type="auto"/>
        <w:jc w:val="center"/>
        <w:tblLook w:val="04A0" w:firstRow="1" w:lastRow="0" w:firstColumn="1" w:lastColumn="0" w:noHBand="0" w:noVBand="1"/>
      </w:tblPr>
      <w:tblGrid>
        <w:gridCol w:w="3331"/>
        <w:gridCol w:w="3331"/>
        <w:gridCol w:w="3331"/>
      </w:tblGrid>
      <w:tr w:rsidR="00D0114E" w14:paraId="05965773" w14:textId="77777777">
        <w:trPr>
          <w:tblHeader/>
          <w:jc w:val="center"/>
        </w:trPr>
        <w:tc>
          <w:tcPr>
            <w:tcW w:w="3331" w:type="dxa"/>
            <w:shd w:val="clear" w:color="auto" w:fill="DDE8F0"/>
            <w:vAlign w:val="center"/>
          </w:tcPr>
          <w:p w14:paraId="2BB1EC0B" w14:textId="77777777" w:rsidR="00D0114E" w:rsidRDefault="00000000">
            <w:pPr>
              <w:spacing w:before="40" w:after="40"/>
              <w:rPr>
                <w:rFonts w:hint="eastAsia"/>
              </w:rPr>
            </w:pPr>
            <w:r>
              <w:rPr>
                <w:b/>
                <w:sz w:val="16"/>
              </w:rPr>
              <w:t>Cost category</w:t>
            </w:r>
          </w:p>
        </w:tc>
        <w:tc>
          <w:tcPr>
            <w:tcW w:w="3331" w:type="dxa"/>
            <w:shd w:val="clear" w:color="auto" w:fill="DDE8F0"/>
            <w:vAlign w:val="center"/>
          </w:tcPr>
          <w:p w14:paraId="63B91F5C" w14:textId="77777777" w:rsidR="00D0114E" w:rsidRDefault="00000000">
            <w:pPr>
              <w:spacing w:before="40" w:after="40"/>
              <w:rPr>
                <w:rFonts w:hint="eastAsia"/>
              </w:rPr>
            </w:pPr>
            <w:r>
              <w:rPr>
                <w:b/>
                <w:sz w:val="16"/>
              </w:rPr>
              <w:t>Proposal (AUD)</w:t>
            </w:r>
          </w:p>
        </w:tc>
        <w:tc>
          <w:tcPr>
            <w:tcW w:w="3331" w:type="dxa"/>
            <w:shd w:val="clear" w:color="auto" w:fill="DDE8F0"/>
            <w:vAlign w:val="center"/>
          </w:tcPr>
          <w:p w14:paraId="4FF5038F" w14:textId="77777777" w:rsidR="00D0114E" w:rsidRDefault="00000000">
            <w:pPr>
              <w:spacing w:before="40" w:after="40"/>
              <w:rPr>
                <w:rFonts w:hint="eastAsia"/>
              </w:rPr>
            </w:pPr>
            <w:r>
              <w:rPr>
                <w:b/>
                <w:sz w:val="16"/>
              </w:rPr>
              <w:t>Budget coverage</w:t>
            </w:r>
          </w:p>
        </w:tc>
      </w:tr>
      <w:tr w:rsidR="00D0114E" w14:paraId="54EB6552" w14:textId="77777777">
        <w:trPr>
          <w:jc w:val="center"/>
        </w:trPr>
        <w:tc>
          <w:tcPr>
            <w:tcW w:w="3331" w:type="dxa"/>
            <w:vAlign w:val="center"/>
          </w:tcPr>
          <w:p w14:paraId="73A589BA" w14:textId="77777777" w:rsidR="00D0114E" w:rsidRDefault="00000000">
            <w:pPr>
              <w:spacing w:before="40" w:after="40"/>
              <w:rPr>
                <w:rFonts w:hint="eastAsia"/>
              </w:rPr>
            </w:pPr>
            <w:r>
              <w:rPr>
                <w:sz w:val="16"/>
              </w:rPr>
              <w:t>Project management and business analysis</w:t>
            </w:r>
          </w:p>
        </w:tc>
        <w:tc>
          <w:tcPr>
            <w:tcW w:w="3331" w:type="dxa"/>
            <w:vAlign w:val="center"/>
          </w:tcPr>
          <w:p w14:paraId="30A19231" w14:textId="77777777" w:rsidR="00D0114E" w:rsidRDefault="00000000">
            <w:pPr>
              <w:spacing w:before="40" w:after="40"/>
              <w:rPr>
                <w:rFonts w:hint="eastAsia"/>
              </w:rPr>
            </w:pPr>
            <w:r>
              <w:rPr>
                <w:sz w:val="16"/>
              </w:rPr>
              <w:t>47,000</w:t>
            </w:r>
          </w:p>
        </w:tc>
        <w:tc>
          <w:tcPr>
            <w:tcW w:w="3331" w:type="dxa"/>
            <w:vAlign w:val="center"/>
          </w:tcPr>
          <w:p w14:paraId="417231C0" w14:textId="77777777" w:rsidR="00D0114E" w:rsidRDefault="00000000">
            <w:pPr>
              <w:spacing w:before="40" w:after="40"/>
              <w:rPr>
                <w:rFonts w:hint="eastAsia"/>
              </w:rPr>
            </w:pPr>
            <w:r>
              <w:rPr>
                <w:sz w:val="16"/>
              </w:rPr>
              <w:t>Planning, requirements, coordination and reporting</w:t>
            </w:r>
          </w:p>
        </w:tc>
      </w:tr>
      <w:tr w:rsidR="00D0114E" w14:paraId="30A71C2F" w14:textId="77777777">
        <w:trPr>
          <w:jc w:val="center"/>
        </w:trPr>
        <w:tc>
          <w:tcPr>
            <w:tcW w:w="3331" w:type="dxa"/>
            <w:vAlign w:val="center"/>
          </w:tcPr>
          <w:p w14:paraId="659ADB12" w14:textId="77777777" w:rsidR="00D0114E" w:rsidRDefault="00000000">
            <w:pPr>
              <w:spacing w:before="40" w:after="40"/>
              <w:rPr>
                <w:rFonts w:hint="eastAsia"/>
              </w:rPr>
            </w:pPr>
            <w:r>
              <w:rPr>
                <w:sz w:val="16"/>
              </w:rPr>
              <w:t>AI/NLP engineering and knowledge base preparation</w:t>
            </w:r>
          </w:p>
        </w:tc>
        <w:tc>
          <w:tcPr>
            <w:tcW w:w="3331" w:type="dxa"/>
            <w:vAlign w:val="center"/>
          </w:tcPr>
          <w:p w14:paraId="00D32B0B" w14:textId="77777777" w:rsidR="00D0114E" w:rsidRDefault="00000000">
            <w:pPr>
              <w:spacing w:before="40" w:after="40"/>
              <w:rPr>
                <w:rFonts w:hint="eastAsia"/>
              </w:rPr>
            </w:pPr>
            <w:r>
              <w:rPr>
                <w:sz w:val="16"/>
              </w:rPr>
              <w:t>72,000</w:t>
            </w:r>
          </w:p>
        </w:tc>
        <w:tc>
          <w:tcPr>
            <w:tcW w:w="3331" w:type="dxa"/>
            <w:vAlign w:val="center"/>
          </w:tcPr>
          <w:p w14:paraId="4026EEE2" w14:textId="77777777" w:rsidR="00D0114E" w:rsidRDefault="00000000">
            <w:pPr>
              <w:spacing w:before="40" w:after="40"/>
              <w:rPr>
                <w:rFonts w:hint="eastAsia"/>
              </w:rPr>
            </w:pPr>
            <w:r>
              <w:rPr>
                <w:sz w:val="16"/>
              </w:rPr>
              <w:t>Model setup and tuning, chatbot answers preparation</w:t>
            </w:r>
          </w:p>
        </w:tc>
      </w:tr>
      <w:tr w:rsidR="00D0114E" w14:paraId="40A15406" w14:textId="77777777">
        <w:trPr>
          <w:jc w:val="center"/>
        </w:trPr>
        <w:tc>
          <w:tcPr>
            <w:tcW w:w="3331" w:type="dxa"/>
            <w:vAlign w:val="center"/>
          </w:tcPr>
          <w:p w14:paraId="15F11257" w14:textId="77777777" w:rsidR="00D0114E" w:rsidRDefault="00000000">
            <w:pPr>
              <w:spacing w:before="40" w:after="40"/>
              <w:rPr>
                <w:rFonts w:hint="eastAsia"/>
              </w:rPr>
            </w:pPr>
            <w:r>
              <w:rPr>
                <w:sz w:val="16"/>
              </w:rPr>
              <w:t>Integration and application development</w:t>
            </w:r>
          </w:p>
        </w:tc>
        <w:tc>
          <w:tcPr>
            <w:tcW w:w="3331" w:type="dxa"/>
            <w:vAlign w:val="center"/>
          </w:tcPr>
          <w:p w14:paraId="5C595039" w14:textId="77777777" w:rsidR="00D0114E" w:rsidRDefault="00000000">
            <w:pPr>
              <w:spacing w:before="40" w:after="40"/>
              <w:rPr>
                <w:rFonts w:hint="eastAsia"/>
              </w:rPr>
            </w:pPr>
            <w:r>
              <w:rPr>
                <w:sz w:val="16"/>
              </w:rPr>
              <w:t>57,000</w:t>
            </w:r>
          </w:p>
        </w:tc>
        <w:tc>
          <w:tcPr>
            <w:tcW w:w="3331" w:type="dxa"/>
            <w:vAlign w:val="center"/>
          </w:tcPr>
          <w:p w14:paraId="69677285" w14:textId="77777777" w:rsidR="00D0114E" w:rsidRDefault="00000000">
            <w:pPr>
              <w:spacing w:before="40" w:after="40"/>
              <w:rPr>
                <w:rFonts w:hint="eastAsia"/>
              </w:rPr>
            </w:pPr>
            <w:r>
              <w:rPr>
                <w:sz w:val="16"/>
              </w:rPr>
              <w:t>APIs, customer chat interface and analytics</w:t>
            </w:r>
          </w:p>
        </w:tc>
      </w:tr>
      <w:tr w:rsidR="00D0114E" w14:paraId="0C189C25" w14:textId="77777777">
        <w:trPr>
          <w:jc w:val="center"/>
        </w:trPr>
        <w:tc>
          <w:tcPr>
            <w:tcW w:w="3331" w:type="dxa"/>
            <w:vAlign w:val="center"/>
          </w:tcPr>
          <w:p w14:paraId="08213FC0" w14:textId="77777777" w:rsidR="00D0114E" w:rsidRDefault="00000000">
            <w:pPr>
              <w:spacing w:before="40" w:after="40"/>
              <w:rPr>
                <w:rFonts w:hint="eastAsia"/>
              </w:rPr>
            </w:pPr>
            <w:r>
              <w:rPr>
                <w:sz w:val="16"/>
              </w:rPr>
              <w:t>Testing, security and privacy review</w:t>
            </w:r>
          </w:p>
        </w:tc>
        <w:tc>
          <w:tcPr>
            <w:tcW w:w="3331" w:type="dxa"/>
            <w:vAlign w:val="center"/>
          </w:tcPr>
          <w:p w14:paraId="7E976CDB" w14:textId="77777777" w:rsidR="00D0114E" w:rsidRDefault="00000000">
            <w:pPr>
              <w:spacing w:before="40" w:after="40"/>
              <w:rPr>
                <w:rFonts w:hint="eastAsia"/>
              </w:rPr>
            </w:pPr>
            <w:r>
              <w:rPr>
                <w:sz w:val="16"/>
              </w:rPr>
              <w:t>30,000</w:t>
            </w:r>
          </w:p>
        </w:tc>
        <w:tc>
          <w:tcPr>
            <w:tcW w:w="3331" w:type="dxa"/>
            <w:vAlign w:val="center"/>
          </w:tcPr>
          <w:p w14:paraId="12381209" w14:textId="77777777" w:rsidR="00D0114E" w:rsidRDefault="00000000">
            <w:pPr>
              <w:spacing w:before="40" w:after="40"/>
              <w:rPr>
                <w:rFonts w:hint="eastAsia"/>
              </w:rPr>
            </w:pPr>
            <w:r>
              <w:rPr>
                <w:sz w:val="16"/>
              </w:rPr>
              <w:t>Functional/UAT, security, performance and compliance testing</w:t>
            </w:r>
          </w:p>
        </w:tc>
      </w:tr>
      <w:tr w:rsidR="00D0114E" w14:paraId="61AACC33" w14:textId="77777777">
        <w:trPr>
          <w:jc w:val="center"/>
        </w:trPr>
        <w:tc>
          <w:tcPr>
            <w:tcW w:w="3331" w:type="dxa"/>
            <w:vAlign w:val="center"/>
          </w:tcPr>
          <w:p w14:paraId="272AE5C0" w14:textId="77777777" w:rsidR="00D0114E" w:rsidRDefault="00000000">
            <w:pPr>
              <w:spacing w:before="40" w:after="40"/>
              <w:rPr>
                <w:rFonts w:hint="eastAsia"/>
              </w:rPr>
            </w:pPr>
            <w:r>
              <w:rPr>
                <w:sz w:val="16"/>
              </w:rPr>
              <w:t>Platform, cloud and development tools</w:t>
            </w:r>
          </w:p>
        </w:tc>
        <w:tc>
          <w:tcPr>
            <w:tcW w:w="3331" w:type="dxa"/>
            <w:vAlign w:val="center"/>
          </w:tcPr>
          <w:p w14:paraId="33BCB3F8" w14:textId="77777777" w:rsidR="00D0114E" w:rsidRDefault="00000000">
            <w:pPr>
              <w:spacing w:before="40" w:after="40"/>
              <w:rPr>
                <w:rFonts w:hint="eastAsia"/>
              </w:rPr>
            </w:pPr>
            <w:r>
              <w:rPr>
                <w:sz w:val="16"/>
              </w:rPr>
              <w:t>28,000</w:t>
            </w:r>
          </w:p>
        </w:tc>
        <w:tc>
          <w:tcPr>
            <w:tcW w:w="3331" w:type="dxa"/>
            <w:vAlign w:val="center"/>
          </w:tcPr>
          <w:p w14:paraId="6950F3ED" w14:textId="77777777" w:rsidR="00D0114E" w:rsidRDefault="00000000">
            <w:pPr>
              <w:spacing w:before="40" w:after="40"/>
              <w:rPr>
                <w:rFonts w:hint="eastAsia"/>
              </w:rPr>
            </w:pPr>
            <w:r>
              <w:rPr>
                <w:sz w:val="16"/>
              </w:rPr>
              <w:t>Vendor licenses, cloud hosting and tools</w:t>
            </w:r>
          </w:p>
        </w:tc>
      </w:tr>
      <w:tr w:rsidR="00D0114E" w14:paraId="2C3D3BF0" w14:textId="77777777">
        <w:trPr>
          <w:jc w:val="center"/>
        </w:trPr>
        <w:tc>
          <w:tcPr>
            <w:tcW w:w="3331" w:type="dxa"/>
            <w:vAlign w:val="center"/>
          </w:tcPr>
          <w:p w14:paraId="70689917" w14:textId="77777777" w:rsidR="00D0114E" w:rsidRDefault="00000000">
            <w:pPr>
              <w:spacing w:before="40" w:after="40"/>
              <w:rPr>
                <w:rFonts w:hint="eastAsia"/>
              </w:rPr>
            </w:pPr>
            <w:r>
              <w:rPr>
                <w:sz w:val="16"/>
              </w:rPr>
              <w:t>Training, deployment and hypercare</w:t>
            </w:r>
          </w:p>
        </w:tc>
        <w:tc>
          <w:tcPr>
            <w:tcW w:w="3331" w:type="dxa"/>
            <w:vAlign w:val="center"/>
          </w:tcPr>
          <w:p w14:paraId="77C5FC04" w14:textId="77777777" w:rsidR="00D0114E" w:rsidRDefault="00000000">
            <w:pPr>
              <w:spacing w:before="40" w:after="40"/>
              <w:rPr>
                <w:rFonts w:hint="eastAsia"/>
              </w:rPr>
            </w:pPr>
            <w:r>
              <w:rPr>
                <w:sz w:val="16"/>
              </w:rPr>
              <w:t>20,500</w:t>
            </w:r>
          </w:p>
        </w:tc>
        <w:tc>
          <w:tcPr>
            <w:tcW w:w="3331" w:type="dxa"/>
            <w:vAlign w:val="center"/>
          </w:tcPr>
          <w:p w14:paraId="01621E9E" w14:textId="77777777" w:rsidR="00D0114E" w:rsidRDefault="00000000">
            <w:pPr>
              <w:spacing w:before="40" w:after="40"/>
              <w:rPr>
                <w:rFonts w:hint="eastAsia"/>
              </w:rPr>
            </w:pPr>
            <w:r>
              <w:rPr>
                <w:sz w:val="16"/>
              </w:rPr>
              <w:t>Training materials and staff time, launch activities and post-launch assistance</w:t>
            </w:r>
          </w:p>
        </w:tc>
      </w:tr>
      <w:tr w:rsidR="00D0114E" w14:paraId="095E65DB" w14:textId="77777777">
        <w:trPr>
          <w:jc w:val="center"/>
        </w:trPr>
        <w:tc>
          <w:tcPr>
            <w:tcW w:w="3331" w:type="dxa"/>
            <w:vAlign w:val="center"/>
          </w:tcPr>
          <w:p w14:paraId="443123EE" w14:textId="77777777" w:rsidR="00D0114E" w:rsidRDefault="00000000">
            <w:pPr>
              <w:spacing w:before="40" w:after="40"/>
              <w:rPr>
                <w:rFonts w:hint="eastAsia"/>
              </w:rPr>
            </w:pPr>
            <w:r>
              <w:rPr>
                <w:sz w:val="16"/>
              </w:rPr>
              <w:t>BASELINE TOTAL</w:t>
            </w:r>
          </w:p>
        </w:tc>
        <w:tc>
          <w:tcPr>
            <w:tcW w:w="3331" w:type="dxa"/>
            <w:vAlign w:val="center"/>
          </w:tcPr>
          <w:p w14:paraId="2C3C3A37" w14:textId="77777777" w:rsidR="00D0114E" w:rsidRDefault="00000000">
            <w:pPr>
              <w:spacing w:before="40" w:after="40"/>
              <w:rPr>
                <w:rFonts w:hint="eastAsia"/>
              </w:rPr>
            </w:pPr>
            <w:r>
              <w:rPr>
                <w:sz w:val="16"/>
              </w:rPr>
              <w:t>254,500</w:t>
            </w:r>
          </w:p>
        </w:tc>
        <w:tc>
          <w:tcPr>
            <w:tcW w:w="3331" w:type="dxa"/>
            <w:vAlign w:val="center"/>
          </w:tcPr>
          <w:p w14:paraId="1D921C8F" w14:textId="77777777" w:rsidR="00D0114E" w:rsidRDefault="00000000">
            <w:pPr>
              <w:spacing w:before="40" w:after="40"/>
              <w:rPr>
                <w:rFonts w:hint="eastAsia"/>
              </w:rPr>
            </w:pPr>
            <w:r>
              <w:rPr>
                <w:sz w:val="16"/>
              </w:rPr>
              <w:t>Project cost</w:t>
            </w:r>
          </w:p>
        </w:tc>
      </w:tr>
      <w:tr w:rsidR="00D0114E" w14:paraId="446AA1FB" w14:textId="77777777">
        <w:trPr>
          <w:jc w:val="center"/>
        </w:trPr>
        <w:tc>
          <w:tcPr>
            <w:tcW w:w="3331" w:type="dxa"/>
            <w:vAlign w:val="center"/>
          </w:tcPr>
          <w:p w14:paraId="0576361D" w14:textId="77777777" w:rsidR="00D0114E" w:rsidRDefault="00000000">
            <w:pPr>
              <w:spacing w:before="40" w:after="40"/>
              <w:rPr>
                <w:rFonts w:hint="eastAsia"/>
              </w:rPr>
            </w:pPr>
            <w:r>
              <w:rPr>
                <w:sz w:val="16"/>
              </w:rPr>
              <w:t>Contingency reserve</w:t>
            </w:r>
          </w:p>
        </w:tc>
        <w:tc>
          <w:tcPr>
            <w:tcW w:w="3331" w:type="dxa"/>
            <w:vAlign w:val="center"/>
          </w:tcPr>
          <w:p w14:paraId="2306A8D0" w14:textId="77777777" w:rsidR="00D0114E" w:rsidRDefault="00000000">
            <w:pPr>
              <w:spacing w:before="40" w:after="40"/>
              <w:rPr>
                <w:rFonts w:hint="eastAsia"/>
              </w:rPr>
            </w:pPr>
            <w:r>
              <w:rPr>
                <w:sz w:val="16"/>
              </w:rPr>
              <w:t>25,500</w:t>
            </w:r>
          </w:p>
        </w:tc>
        <w:tc>
          <w:tcPr>
            <w:tcW w:w="3331" w:type="dxa"/>
            <w:vAlign w:val="center"/>
          </w:tcPr>
          <w:p w14:paraId="518708D5" w14:textId="77777777" w:rsidR="00D0114E" w:rsidRDefault="00000000">
            <w:pPr>
              <w:spacing w:before="40" w:after="40"/>
              <w:rPr>
                <w:rFonts w:hint="eastAsia"/>
              </w:rPr>
            </w:pPr>
            <w:r>
              <w:rPr>
                <w:sz w:val="16"/>
              </w:rPr>
              <w:t>For approved unforeseen project costs</w:t>
            </w:r>
          </w:p>
        </w:tc>
      </w:tr>
      <w:tr w:rsidR="00D0114E" w14:paraId="07DF1012" w14:textId="77777777">
        <w:trPr>
          <w:jc w:val="center"/>
        </w:trPr>
        <w:tc>
          <w:tcPr>
            <w:tcW w:w="3331" w:type="dxa"/>
            <w:vAlign w:val="center"/>
          </w:tcPr>
          <w:p w14:paraId="49D4E26A" w14:textId="77777777" w:rsidR="00D0114E" w:rsidRDefault="00000000">
            <w:pPr>
              <w:spacing w:before="40" w:after="40"/>
              <w:rPr>
                <w:rFonts w:hint="eastAsia"/>
              </w:rPr>
            </w:pPr>
            <w:r>
              <w:rPr>
                <w:sz w:val="16"/>
              </w:rPr>
              <w:t>APPROVED PROJECT TOTAL</w:t>
            </w:r>
          </w:p>
        </w:tc>
        <w:tc>
          <w:tcPr>
            <w:tcW w:w="3331" w:type="dxa"/>
            <w:vAlign w:val="center"/>
          </w:tcPr>
          <w:p w14:paraId="06FEDA3F" w14:textId="77777777" w:rsidR="00D0114E" w:rsidRDefault="00000000">
            <w:pPr>
              <w:spacing w:before="40" w:after="40"/>
              <w:rPr>
                <w:rFonts w:hint="eastAsia"/>
              </w:rPr>
            </w:pPr>
            <w:r>
              <w:rPr>
                <w:sz w:val="16"/>
              </w:rPr>
              <w:t>280,000</w:t>
            </w:r>
          </w:p>
        </w:tc>
        <w:tc>
          <w:tcPr>
            <w:tcW w:w="3331" w:type="dxa"/>
            <w:vAlign w:val="center"/>
          </w:tcPr>
          <w:p w14:paraId="7A075F47" w14:textId="77777777" w:rsidR="00D0114E" w:rsidRDefault="00000000">
            <w:pPr>
              <w:spacing w:before="40" w:after="40"/>
              <w:rPr>
                <w:rFonts w:hint="eastAsia"/>
              </w:rPr>
            </w:pPr>
            <w:r>
              <w:rPr>
                <w:sz w:val="16"/>
              </w:rPr>
              <w:t>Total budget</w:t>
            </w:r>
          </w:p>
        </w:tc>
      </w:tr>
    </w:tbl>
    <w:p w14:paraId="13783DF6" w14:textId="77777777" w:rsidR="00D0114E" w:rsidRDefault="00D0114E">
      <w:pPr>
        <w:rPr>
          <w:rFonts w:hint="eastAsia"/>
        </w:rPr>
      </w:pPr>
    </w:p>
    <w:p w14:paraId="06EDBB6C" w14:textId="77777777" w:rsidR="00D0114E" w:rsidRDefault="00000000">
      <w:pPr>
        <w:rPr>
          <w:rFonts w:hint="eastAsia"/>
        </w:rPr>
      </w:pPr>
      <w:r>
        <w:t>Resource availability will be assessed each week during the project meeting. In case of any shortfall in an important task, the matter will be recorded as an issue. Any use of the contingency reserve will need to be processed as a change request [6].</w:t>
      </w:r>
    </w:p>
    <w:p w14:paraId="693BC26C" w14:textId="77777777" w:rsidR="00D0114E" w:rsidRDefault="00000000">
      <w:pPr>
        <w:pStyle w:val="Heading1"/>
      </w:pPr>
      <w:r>
        <w:t>16. Responsibility / RASCI Matrix</w:t>
      </w:r>
    </w:p>
    <w:p w14:paraId="349E9F2C" w14:textId="77777777" w:rsidR="00D0114E" w:rsidRDefault="00000000">
      <w:pPr>
        <w:rPr>
          <w:rFonts w:hint="eastAsia"/>
        </w:rPr>
      </w:pPr>
      <w:r>
        <w:t>The RASCI matrix illustrates who will be responsible for each activity and for the decision-making on the completion. R stands for Responsible (the work will be done by this person), A – Accountable (responsible for the outcome of the work), S – Supporting, C – Consulted and I – Informed. One role should be accountable for each activity. The matrix follows the main activities in Ife’s WBS, while the separate tasks can be assigned in Jira [3], [6].</w:t>
      </w:r>
    </w:p>
    <w:p w14:paraId="444D3114" w14:textId="77777777" w:rsidR="00D0114E" w:rsidRDefault="00000000">
      <w:pPr>
        <w:rPr>
          <w:rFonts w:hint="eastAsia"/>
        </w:rPr>
      </w:pPr>
      <w:r>
        <w:t>Abbreviations: PM = Project Manager; BA = Business Analyst; IT = Head of IT; AI = AI/NLP Engineer; DEV = Integration Developer; QA = QA/Test Lead; CS = Head of Customer Service; PLO = Privacy &amp; Legal Officer; SP = Project Sponsor.</w:t>
      </w:r>
    </w:p>
    <w:tbl>
      <w:tblPr>
        <w:tblStyle w:val="TableGrid"/>
        <w:tblW w:w="0" w:type="auto"/>
        <w:jc w:val="center"/>
        <w:tblLook w:val="04A0" w:firstRow="1" w:lastRow="0" w:firstColumn="1" w:lastColumn="0" w:noHBand="0" w:noVBand="1"/>
      </w:tblPr>
      <w:tblGrid>
        <w:gridCol w:w="1438"/>
        <w:gridCol w:w="975"/>
        <w:gridCol w:w="974"/>
        <w:gridCol w:w="971"/>
        <w:gridCol w:w="972"/>
        <w:gridCol w:w="979"/>
        <w:gridCol w:w="975"/>
        <w:gridCol w:w="974"/>
        <w:gridCol w:w="978"/>
        <w:gridCol w:w="974"/>
      </w:tblGrid>
      <w:tr w:rsidR="00D0114E" w14:paraId="1D360D0D" w14:textId="77777777">
        <w:trPr>
          <w:tblHeader/>
          <w:jc w:val="center"/>
        </w:trPr>
        <w:tc>
          <w:tcPr>
            <w:tcW w:w="999" w:type="dxa"/>
            <w:shd w:val="clear" w:color="auto" w:fill="DDE8F0"/>
            <w:vAlign w:val="center"/>
          </w:tcPr>
          <w:p w14:paraId="60609ACA" w14:textId="77777777" w:rsidR="00D0114E" w:rsidRDefault="00000000">
            <w:pPr>
              <w:spacing w:before="40" w:after="40"/>
              <w:rPr>
                <w:rFonts w:hint="eastAsia"/>
              </w:rPr>
            </w:pPr>
            <w:r>
              <w:rPr>
                <w:b/>
                <w:sz w:val="16"/>
              </w:rPr>
              <w:t>WBS activity</w:t>
            </w:r>
          </w:p>
        </w:tc>
        <w:tc>
          <w:tcPr>
            <w:tcW w:w="999" w:type="dxa"/>
            <w:shd w:val="clear" w:color="auto" w:fill="DDE8F0"/>
            <w:vAlign w:val="center"/>
          </w:tcPr>
          <w:p w14:paraId="751F1F01" w14:textId="77777777" w:rsidR="00D0114E" w:rsidRDefault="00000000">
            <w:pPr>
              <w:spacing w:before="40" w:after="40"/>
              <w:rPr>
                <w:rFonts w:hint="eastAsia"/>
              </w:rPr>
            </w:pPr>
            <w:r>
              <w:rPr>
                <w:b/>
                <w:sz w:val="16"/>
              </w:rPr>
              <w:t>PM</w:t>
            </w:r>
          </w:p>
        </w:tc>
        <w:tc>
          <w:tcPr>
            <w:tcW w:w="999" w:type="dxa"/>
            <w:shd w:val="clear" w:color="auto" w:fill="DDE8F0"/>
            <w:vAlign w:val="center"/>
          </w:tcPr>
          <w:p w14:paraId="45F57195" w14:textId="77777777" w:rsidR="00D0114E" w:rsidRDefault="00000000">
            <w:pPr>
              <w:spacing w:before="40" w:after="40"/>
              <w:rPr>
                <w:rFonts w:hint="eastAsia"/>
              </w:rPr>
            </w:pPr>
            <w:r>
              <w:rPr>
                <w:b/>
                <w:sz w:val="16"/>
              </w:rPr>
              <w:t>BA</w:t>
            </w:r>
          </w:p>
        </w:tc>
        <w:tc>
          <w:tcPr>
            <w:tcW w:w="999" w:type="dxa"/>
            <w:shd w:val="clear" w:color="auto" w:fill="DDE8F0"/>
            <w:vAlign w:val="center"/>
          </w:tcPr>
          <w:p w14:paraId="741343A8" w14:textId="77777777" w:rsidR="00D0114E" w:rsidRDefault="00000000">
            <w:pPr>
              <w:spacing w:before="40" w:after="40"/>
              <w:rPr>
                <w:rFonts w:hint="eastAsia"/>
              </w:rPr>
            </w:pPr>
            <w:r>
              <w:rPr>
                <w:b/>
                <w:sz w:val="16"/>
              </w:rPr>
              <w:t>IT</w:t>
            </w:r>
          </w:p>
        </w:tc>
        <w:tc>
          <w:tcPr>
            <w:tcW w:w="999" w:type="dxa"/>
            <w:shd w:val="clear" w:color="auto" w:fill="DDE8F0"/>
            <w:vAlign w:val="center"/>
          </w:tcPr>
          <w:p w14:paraId="22177EC4" w14:textId="77777777" w:rsidR="00D0114E" w:rsidRDefault="00000000">
            <w:pPr>
              <w:spacing w:before="40" w:after="40"/>
              <w:rPr>
                <w:rFonts w:hint="eastAsia"/>
              </w:rPr>
            </w:pPr>
            <w:r>
              <w:rPr>
                <w:b/>
                <w:sz w:val="16"/>
              </w:rPr>
              <w:t>AI</w:t>
            </w:r>
          </w:p>
        </w:tc>
        <w:tc>
          <w:tcPr>
            <w:tcW w:w="999" w:type="dxa"/>
            <w:shd w:val="clear" w:color="auto" w:fill="DDE8F0"/>
            <w:vAlign w:val="center"/>
          </w:tcPr>
          <w:p w14:paraId="7A66ED0E" w14:textId="77777777" w:rsidR="00D0114E" w:rsidRDefault="00000000">
            <w:pPr>
              <w:spacing w:before="40" w:after="40"/>
              <w:rPr>
                <w:rFonts w:hint="eastAsia"/>
              </w:rPr>
            </w:pPr>
            <w:r>
              <w:rPr>
                <w:b/>
                <w:sz w:val="16"/>
              </w:rPr>
              <w:t>DEV</w:t>
            </w:r>
          </w:p>
        </w:tc>
        <w:tc>
          <w:tcPr>
            <w:tcW w:w="999" w:type="dxa"/>
            <w:shd w:val="clear" w:color="auto" w:fill="DDE8F0"/>
            <w:vAlign w:val="center"/>
          </w:tcPr>
          <w:p w14:paraId="59A139B4" w14:textId="77777777" w:rsidR="00D0114E" w:rsidRDefault="00000000">
            <w:pPr>
              <w:spacing w:before="40" w:after="40"/>
              <w:rPr>
                <w:rFonts w:hint="eastAsia"/>
              </w:rPr>
            </w:pPr>
            <w:r>
              <w:rPr>
                <w:b/>
                <w:sz w:val="16"/>
              </w:rPr>
              <w:t>QA</w:t>
            </w:r>
          </w:p>
        </w:tc>
        <w:tc>
          <w:tcPr>
            <w:tcW w:w="999" w:type="dxa"/>
            <w:shd w:val="clear" w:color="auto" w:fill="DDE8F0"/>
            <w:vAlign w:val="center"/>
          </w:tcPr>
          <w:p w14:paraId="192FA5E7" w14:textId="77777777" w:rsidR="00D0114E" w:rsidRDefault="00000000">
            <w:pPr>
              <w:spacing w:before="40" w:after="40"/>
              <w:rPr>
                <w:rFonts w:hint="eastAsia"/>
              </w:rPr>
            </w:pPr>
            <w:r>
              <w:rPr>
                <w:b/>
                <w:sz w:val="16"/>
              </w:rPr>
              <w:t>CS</w:t>
            </w:r>
          </w:p>
        </w:tc>
        <w:tc>
          <w:tcPr>
            <w:tcW w:w="999" w:type="dxa"/>
            <w:shd w:val="clear" w:color="auto" w:fill="DDE8F0"/>
            <w:vAlign w:val="center"/>
          </w:tcPr>
          <w:p w14:paraId="53FC5DE4" w14:textId="77777777" w:rsidR="00D0114E" w:rsidRDefault="00000000">
            <w:pPr>
              <w:spacing w:before="40" w:after="40"/>
              <w:rPr>
                <w:rFonts w:hint="eastAsia"/>
              </w:rPr>
            </w:pPr>
            <w:r>
              <w:rPr>
                <w:b/>
                <w:sz w:val="16"/>
              </w:rPr>
              <w:t>PLO</w:t>
            </w:r>
          </w:p>
        </w:tc>
        <w:tc>
          <w:tcPr>
            <w:tcW w:w="999" w:type="dxa"/>
            <w:shd w:val="clear" w:color="auto" w:fill="DDE8F0"/>
            <w:vAlign w:val="center"/>
          </w:tcPr>
          <w:p w14:paraId="13AADEE7" w14:textId="77777777" w:rsidR="00D0114E" w:rsidRDefault="00000000">
            <w:pPr>
              <w:spacing w:before="40" w:after="40"/>
              <w:rPr>
                <w:rFonts w:hint="eastAsia"/>
              </w:rPr>
            </w:pPr>
            <w:r>
              <w:rPr>
                <w:b/>
                <w:sz w:val="16"/>
              </w:rPr>
              <w:t>SP</w:t>
            </w:r>
          </w:p>
        </w:tc>
      </w:tr>
      <w:tr w:rsidR="00D0114E" w14:paraId="75FB48EF" w14:textId="77777777">
        <w:trPr>
          <w:jc w:val="center"/>
        </w:trPr>
        <w:tc>
          <w:tcPr>
            <w:tcW w:w="999" w:type="dxa"/>
            <w:vAlign w:val="center"/>
          </w:tcPr>
          <w:p w14:paraId="3D9F69FD" w14:textId="77777777" w:rsidR="00D0114E" w:rsidRDefault="00000000">
            <w:pPr>
              <w:spacing w:before="40" w:after="40"/>
              <w:rPr>
                <w:rFonts w:hint="eastAsia"/>
              </w:rPr>
            </w:pPr>
            <w:r>
              <w:rPr>
                <w:sz w:val="16"/>
              </w:rPr>
              <w:t>1.1–1.5 Charter and approval</w:t>
            </w:r>
          </w:p>
        </w:tc>
        <w:tc>
          <w:tcPr>
            <w:tcW w:w="999" w:type="dxa"/>
            <w:vAlign w:val="center"/>
          </w:tcPr>
          <w:p w14:paraId="27B1E694" w14:textId="77777777" w:rsidR="00D0114E" w:rsidRDefault="00000000">
            <w:pPr>
              <w:spacing w:before="40" w:after="40"/>
              <w:rPr>
                <w:rFonts w:hint="eastAsia"/>
              </w:rPr>
            </w:pPr>
            <w:r>
              <w:rPr>
                <w:sz w:val="16"/>
              </w:rPr>
              <w:t>R</w:t>
            </w:r>
          </w:p>
        </w:tc>
        <w:tc>
          <w:tcPr>
            <w:tcW w:w="999" w:type="dxa"/>
            <w:vAlign w:val="center"/>
          </w:tcPr>
          <w:p w14:paraId="6EE7832B" w14:textId="77777777" w:rsidR="00D0114E" w:rsidRDefault="00000000">
            <w:pPr>
              <w:spacing w:before="40" w:after="40"/>
              <w:rPr>
                <w:rFonts w:hint="eastAsia"/>
              </w:rPr>
            </w:pPr>
            <w:r>
              <w:rPr>
                <w:sz w:val="16"/>
              </w:rPr>
              <w:t>S</w:t>
            </w:r>
          </w:p>
        </w:tc>
        <w:tc>
          <w:tcPr>
            <w:tcW w:w="999" w:type="dxa"/>
            <w:vAlign w:val="center"/>
          </w:tcPr>
          <w:p w14:paraId="42A00CCB" w14:textId="77777777" w:rsidR="00D0114E" w:rsidRDefault="00000000">
            <w:pPr>
              <w:spacing w:before="40" w:after="40"/>
              <w:rPr>
                <w:rFonts w:hint="eastAsia"/>
              </w:rPr>
            </w:pPr>
            <w:r>
              <w:rPr>
                <w:sz w:val="16"/>
              </w:rPr>
              <w:t>C</w:t>
            </w:r>
          </w:p>
        </w:tc>
        <w:tc>
          <w:tcPr>
            <w:tcW w:w="999" w:type="dxa"/>
            <w:vAlign w:val="center"/>
          </w:tcPr>
          <w:p w14:paraId="1117B179" w14:textId="77777777" w:rsidR="00D0114E" w:rsidRDefault="00D0114E">
            <w:pPr>
              <w:spacing w:before="40" w:after="40"/>
              <w:rPr>
                <w:rFonts w:hint="eastAsia"/>
              </w:rPr>
            </w:pPr>
          </w:p>
        </w:tc>
        <w:tc>
          <w:tcPr>
            <w:tcW w:w="999" w:type="dxa"/>
            <w:vAlign w:val="center"/>
          </w:tcPr>
          <w:p w14:paraId="55002DBF" w14:textId="77777777" w:rsidR="00D0114E" w:rsidRDefault="00D0114E">
            <w:pPr>
              <w:spacing w:before="40" w:after="40"/>
              <w:rPr>
                <w:rFonts w:hint="eastAsia"/>
              </w:rPr>
            </w:pPr>
          </w:p>
        </w:tc>
        <w:tc>
          <w:tcPr>
            <w:tcW w:w="999" w:type="dxa"/>
            <w:vAlign w:val="center"/>
          </w:tcPr>
          <w:p w14:paraId="02E7DA79" w14:textId="77777777" w:rsidR="00D0114E" w:rsidRDefault="00D0114E">
            <w:pPr>
              <w:spacing w:before="40" w:after="40"/>
              <w:rPr>
                <w:rFonts w:hint="eastAsia"/>
              </w:rPr>
            </w:pPr>
          </w:p>
        </w:tc>
        <w:tc>
          <w:tcPr>
            <w:tcW w:w="999" w:type="dxa"/>
            <w:vAlign w:val="center"/>
          </w:tcPr>
          <w:p w14:paraId="13B4FE85" w14:textId="77777777" w:rsidR="00D0114E" w:rsidRDefault="00000000">
            <w:pPr>
              <w:spacing w:before="40" w:after="40"/>
              <w:rPr>
                <w:rFonts w:hint="eastAsia"/>
              </w:rPr>
            </w:pPr>
            <w:r>
              <w:rPr>
                <w:sz w:val="16"/>
              </w:rPr>
              <w:t>C</w:t>
            </w:r>
          </w:p>
        </w:tc>
        <w:tc>
          <w:tcPr>
            <w:tcW w:w="999" w:type="dxa"/>
            <w:vAlign w:val="center"/>
          </w:tcPr>
          <w:p w14:paraId="2194EE64" w14:textId="77777777" w:rsidR="00D0114E" w:rsidRDefault="00D0114E">
            <w:pPr>
              <w:spacing w:before="40" w:after="40"/>
              <w:rPr>
                <w:rFonts w:hint="eastAsia"/>
              </w:rPr>
            </w:pPr>
          </w:p>
        </w:tc>
        <w:tc>
          <w:tcPr>
            <w:tcW w:w="999" w:type="dxa"/>
            <w:vAlign w:val="center"/>
          </w:tcPr>
          <w:p w14:paraId="698A340A" w14:textId="77777777" w:rsidR="00D0114E" w:rsidRDefault="00000000">
            <w:pPr>
              <w:spacing w:before="40" w:after="40"/>
              <w:rPr>
                <w:rFonts w:hint="eastAsia"/>
              </w:rPr>
            </w:pPr>
            <w:r>
              <w:rPr>
                <w:sz w:val="16"/>
              </w:rPr>
              <w:t>A</w:t>
            </w:r>
          </w:p>
        </w:tc>
      </w:tr>
      <w:tr w:rsidR="00D0114E" w14:paraId="16ECC6DC" w14:textId="77777777">
        <w:trPr>
          <w:jc w:val="center"/>
        </w:trPr>
        <w:tc>
          <w:tcPr>
            <w:tcW w:w="999" w:type="dxa"/>
            <w:vAlign w:val="center"/>
          </w:tcPr>
          <w:p w14:paraId="4429E8D8" w14:textId="77777777" w:rsidR="00D0114E" w:rsidRDefault="00000000">
            <w:pPr>
              <w:spacing w:before="40" w:after="40"/>
              <w:rPr>
                <w:rFonts w:hint="eastAsia"/>
              </w:rPr>
            </w:pPr>
            <w:r>
              <w:rPr>
                <w:sz w:val="16"/>
              </w:rPr>
              <w:t>2.1–2.3 Requirements and FAQs</w:t>
            </w:r>
          </w:p>
        </w:tc>
        <w:tc>
          <w:tcPr>
            <w:tcW w:w="999" w:type="dxa"/>
            <w:vAlign w:val="center"/>
          </w:tcPr>
          <w:p w14:paraId="16D66F3A" w14:textId="77777777" w:rsidR="00D0114E" w:rsidRDefault="00000000">
            <w:pPr>
              <w:spacing w:before="40" w:after="40"/>
              <w:rPr>
                <w:rFonts w:hint="eastAsia"/>
              </w:rPr>
            </w:pPr>
            <w:r>
              <w:rPr>
                <w:sz w:val="16"/>
              </w:rPr>
              <w:t>A</w:t>
            </w:r>
          </w:p>
        </w:tc>
        <w:tc>
          <w:tcPr>
            <w:tcW w:w="999" w:type="dxa"/>
            <w:vAlign w:val="center"/>
          </w:tcPr>
          <w:p w14:paraId="3B75C5DC" w14:textId="77777777" w:rsidR="00D0114E" w:rsidRDefault="00000000">
            <w:pPr>
              <w:spacing w:before="40" w:after="40"/>
              <w:rPr>
                <w:rFonts w:hint="eastAsia"/>
              </w:rPr>
            </w:pPr>
            <w:r>
              <w:rPr>
                <w:sz w:val="16"/>
              </w:rPr>
              <w:t>R</w:t>
            </w:r>
          </w:p>
        </w:tc>
        <w:tc>
          <w:tcPr>
            <w:tcW w:w="999" w:type="dxa"/>
            <w:vAlign w:val="center"/>
          </w:tcPr>
          <w:p w14:paraId="30344ED5" w14:textId="77777777" w:rsidR="00D0114E" w:rsidRDefault="00000000">
            <w:pPr>
              <w:spacing w:before="40" w:after="40"/>
              <w:rPr>
                <w:rFonts w:hint="eastAsia"/>
              </w:rPr>
            </w:pPr>
            <w:r>
              <w:rPr>
                <w:sz w:val="16"/>
              </w:rPr>
              <w:t>C</w:t>
            </w:r>
          </w:p>
        </w:tc>
        <w:tc>
          <w:tcPr>
            <w:tcW w:w="999" w:type="dxa"/>
            <w:vAlign w:val="center"/>
          </w:tcPr>
          <w:p w14:paraId="61C106E9" w14:textId="77777777" w:rsidR="00D0114E" w:rsidRDefault="00D0114E">
            <w:pPr>
              <w:spacing w:before="40" w:after="40"/>
              <w:rPr>
                <w:rFonts w:hint="eastAsia"/>
              </w:rPr>
            </w:pPr>
          </w:p>
        </w:tc>
        <w:tc>
          <w:tcPr>
            <w:tcW w:w="999" w:type="dxa"/>
            <w:vAlign w:val="center"/>
          </w:tcPr>
          <w:p w14:paraId="45330810" w14:textId="77777777" w:rsidR="00D0114E" w:rsidRDefault="00D0114E">
            <w:pPr>
              <w:spacing w:before="40" w:after="40"/>
              <w:rPr>
                <w:rFonts w:hint="eastAsia"/>
              </w:rPr>
            </w:pPr>
          </w:p>
        </w:tc>
        <w:tc>
          <w:tcPr>
            <w:tcW w:w="999" w:type="dxa"/>
            <w:vAlign w:val="center"/>
          </w:tcPr>
          <w:p w14:paraId="51C92B79" w14:textId="77777777" w:rsidR="00D0114E" w:rsidRDefault="00000000">
            <w:pPr>
              <w:spacing w:before="40" w:after="40"/>
              <w:rPr>
                <w:rFonts w:hint="eastAsia"/>
              </w:rPr>
            </w:pPr>
            <w:r>
              <w:rPr>
                <w:sz w:val="16"/>
              </w:rPr>
              <w:t>S</w:t>
            </w:r>
          </w:p>
        </w:tc>
        <w:tc>
          <w:tcPr>
            <w:tcW w:w="999" w:type="dxa"/>
            <w:vAlign w:val="center"/>
          </w:tcPr>
          <w:p w14:paraId="2D959CBF" w14:textId="77777777" w:rsidR="00D0114E" w:rsidRDefault="00000000">
            <w:pPr>
              <w:spacing w:before="40" w:after="40"/>
              <w:rPr>
                <w:rFonts w:hint="eastAsia"/>
              </w:rPr>
            </w:pPr>
            <w:r>
              <w:rPr>
                <w:sz w:val="16"/>
              </w:rPr>
              <w:t>C</w:t>
            </w:r>
          </w:p>
        </w:tc>
        <w:tc>
          <w:tcPr>
            <w:tcW w:w="999" w:type="dxa"/>
            <w:vAlign w:val="center"/>
          </w:tcPr>
          <w:p w14:paraId="5FAB126B" w14:textId="77777777" w:rsidR="00D0114E" w:rsidRDefault="00000000">
            <w:pPr>
              <w:spacing w:before="40" w:after="40"/>
              <w:rPr>
                <w:rFonts w:hint="eastAsia"/>
              </w:rPr>
            </w:pPr>
            <w:r>
              <w:rPr>
                <w:sz w:val="16"/>
              </w:rPr>
              <w:t>C</w:t>
            </w:r>
          </w:p>
        </w:tc>
        <w:tc>
          <w:tcPr>
            <w:tcW w:w="999" w:type="dxa"/>
            <w:vAlign w:val="center"/>
          </w:tcPr>
          <w:p w14:paraId="40EE7434" w14:textId="77777777" w:rsidR="00D0114E" w:rsidRDefault="00000000">
            <w:pPr>
              <w:spacing w:before="40" w:after="40"/>
              <w:rPr>
                <w:rFonts w:hint="eastAsia"/>
              </w:rPr>
            </w:pPr>
            <w:r>
              <w:rPr>
                <w:sz w:val="16"/>
              </w:rPr>
              <w:t>I</w:t>
            </w:r>
          </w:p>
        </w:tc>
      </w:tr>
      <w:tr w:rsidR="00D0114E" w14:paraId="60D7195A" w14:textId="77777777">
        <w:trPr>
          <w:jc w:val="center"/>
        </w:trPr>
        <w:tc>
          <w:tcPr>
            <w:tcW w:w="999" w:type="dxa"/>
            <w:vAlign w:val="center"/>
          </w:tcPr>
          <w:p w14:paraId="1495A2D7" w14:textId="77777777" w:rsidR="00D0114E" w:rsidRDefault="00000000">
            <w:pPr>
              <w:rPr>
                <w:rFonts w:hint="eastAsia"/>
              </w:rPr>
            </w:pPr>
            <w:r>
              <w:t>2.4–2.6 Architecture, conversations and sign-off</w:t>
            </w:r>
          </w:p>
        </w:tc>
        <w:tc>
          <w:tcPr>
            <w:tcW w:w="999" w:type="dxa"/>
            <w:vAlign w:val="center"/>
          </w:tcPr>
          <w:p w14:paraId="4B94DF6E" w14:textId="77777777" w:rsidR="00D0114E" w:rsidRDefault="00000000">
            <w:pPr>
              <w:spacing w:before="40" w:after="40"/>
              <w:rPr>
                <w:rFonts w:hint="eastAsia"/>
              </w:rPr>
            </w:pPr>
            <w:r>
              <w:rPr>
                <w:sz w:val="16"/>
              </w:rPr>
              <w:t>C</w:t>
            </w:r>
          </w:p>
        </w:tc>
        <w:tc>
          <w:tcPr>
            <w:tcW w:w="999" w:type="dxa"/>
            <w:vAlign w:val="center"/>
          </w:tcPr>
          <w:p w14:paraId="294C6A2F" w14:textId="77777777" w:rsidR="00D0114E" w:rsidRDefault="00000000">
            <w:pPr>
              <w:spacing w:before="40" w:after="40"/>
              <w:rPr>
                <w:rFonts w:hint="eastAsia"/>
              </w:rPr>
            </w:pPr>
            <w:r>
              <w:rPr>
                <w:sz w:val="16"/>
              </w:rPr>
              <w:t>R</w:t>
            </w:r>
          </w:p>
        </w:tc>
        <w:tc>
          <w:tcPr>
            <w:tcW w:w="999" w:type="dxa"/>
            <w:vAlign w:val="center"/>
          </w:tcPr>
          <w:p w14:paraId="73926423" w14:textId="77777777" w:rsidR="00D0114E" w:rsidRDefault="00000000">
            <w:pPr>
              <w:spacing w:before="40" w:after="40"/>
              <w:rPr>
                <w:rFonts w:hint="eastAsia"/>
              </w:rPr>
            </w:pPr>
            <w:r>
              <w:rPr>
                <w:sz w:val="16"/>
              </w:rPr>
              <w:t>A</w:t>
            </w:r>
          </w:p>
        </w:tc>
        <w:tc>
          <w:tcPr>
            <w:tcW w:w="999" w:type="dxa"/>
            <w:vAlign w:val="center"/>
          </w:tcPr>
          <w:p w14:paraId="52189577" w14:textId="77777777" w:rsidR="00D0114E" w:rsidRDefault="00000000">
            <w:pPr>
              <w:spacing w:before="40" w:after="40"/>
              <w:rPr>
                <w:rFonts w:hint="eastAsia"/>
              </w:rPr>
            </w:pPr>
            <w:r>
              <w:rPr>
                <w:sz w:val="16"/>
              </w:rPr>
              <w:t>S</w:t>
            </w:r>
          </w:p>
        </w:tc>
        <w:tc>
          <w:tcPr>
            <w:tcW w:w="999" w:type="dxa"/>
            <w:vAlign w:val="center"/>
          </w:tcPr>
          <w:p w14:paraId="142ACEB9" w14:textId="77777777" w:rsidR="00D0114E" w:rsidRDefault="00000000">
            <w:pPr>
              <w:spacing w:before="40" w:after="40"/>
              <w:rPr>
                <w:rFonts w:hint="eastAsia"/>
              </w:rPr>
            </w:pPr>
            <w:r>
              <w:rPr>
                <w:sz w:val="16"/>
              </w:rPr>
              <w:t>S</w:t>
            </w:r>
          </w:p>
        </w:tc>
        <w:tc>
          <w:tcPr>
            <w:tcW w:w="999" w:type="dxa"/>
            <w:vAlign w:val="center"/>
          </w:tcPr>
          <w:p w14:paraId="4949568A" w14:textId="77777777" w:rsidR="00D0114E" w:rsidRDefault="00D0114E">
            <w:pPr>
              <w:spacing w:before="40" w:after="40"/>
              <w:rPr>
                <w:rFonts w:hint="eastAsia"/>
              </w:rPr>
            </w:pPr>
          </w:p>
        </w:tc>
        <w:tc>
          <w:tcPr>
            <w:tcW w:w="999" w:type="dxa"/>
            <w:vAlign w:val="center"/>
          </w:tcPr>
          <w:p w14:paraId="1D89C2FA" w14:textId="77777777" w:rsidR="00D0114E" w:rsidRDefault="00000000">
            <w:pPr>
              <w:spacing w:before="40" w:after="40"/>
              <w:rPr>
                <w:rFonts w:hint="eastAsia"/>
              </w:rPr>
            </w:pPr>
            <w:r>
              <w:rPr>
                <w:sz w:val="16"/>
              </w:rPr>
              <w:t>C</w:t>
            </w:r>
          </w:p>
        </w:tc>
        <w:tc>
          <w:tcPr>
            <w:tcW w:w="999" w:type="dxa"/>
            <w:vAlign w:val="center"/>
          </w:tcPr>
          <w:p w14:paraId="4909B84D" w14:textId="77777777" w:rsidR="00D0114E" w:rsidRDefault="00000000">
            <w:pPr>
              <w:spacing w:before="40" w:after="40"/>
              <w:rPr>
                <w:rFonts w:hint="eastAsia"/>
              </w:rPr>
            </w:pPr>
            <w:r>
              <w:rPr>
                <w:sz w:val="16"/>
              </w:rPr>
              <w:t>C</w:t>
            </w:r>
          </w:p>
        </w:tc>
        <w:tc>
          <w:tcPr>
            <w:tcW w:w="999" w:type="dxa"/>
            <w:vAlign w:val="center"/>
          </w:tcPr>
          <w:p w14:paraId="14F046C1" w14:textId="77777777" w:rsidR="00D0114E" w:rsidRDefault="00000000">
            <w:pPr>
              <w:spacing w:before="40" w:after="40"/>
              <w:rPr>
                <w:rFonts w:hint="eastAsia"/>
              </w:rPr>
            </w:pPr>
            <w:r>
              <w:rPr>
                <w:sz w:val="16"/>
              </w:rPr>
              <w:t>I</w:t>
            </w:r>
          </w:p>
        </w:tc>
      </w:tr>
      <w:tr w:rsidR="00D0114E" w14:paraId="639FC842" w14:textId="77777777">
        <w:trPr>
          <w:jc w:val="center"/>
        </w:trPr>
        <w:tc>
          <w:tcPr>
            <w:tcW w:w="999" w:type="dxa"/>
            <w:vAlign w:val="center"/>
          </w:tcPr>
          <w:p w14:paraId="36F47739" w14:textId="77777777" w:rsidR="00D0114E" w:rsidRDefault="00000000">
            <w:pPr>
              <w:spacing w:before="40" w:after="40"/>
              <w:rPr>
                <w:rFonts w:hint="eastAsia"/>
              </w:rPr>
            </w:pPr>
            <w:r>
              <w:rPr>
                <w:sz w:val="16"/>
              </w:rPr>
              <w:t>3.1 Cloud platform setup</w:t>
            </w:r>
          </w:p>
        </w:tc>
        <w:tc>
          <w:tcPr>
            <w:tcW w:w="999" w:type="dxa"/>
            <w:vAlign w:val="center"/>
          </w:tcPr>
          <w:p w14:paraId="5B8EA444" w14:textId="77777777" w:rsidR="00D0114E" w:rsidRDefault="00000000">
            <w:pPr>
              <w:spacing w:before="40" w:after="40"/>
              <w:rPr>
                <w:rFonts w:hint="eastAsia"/>
              </w:rPr>
            </w:pPr>
            <w:r>
              <w:rPr>
                <w:sz w:val="16"/>
              </w:rPr>
              <w:t>I</w:t>
            </w:r>
          </w:p>
        </w:tc>
        <w:tc>
          <w:tcPr>
            <w:tcW w:w="999" w:type="dxa"/>
            <w:vAlign w:val="center"/>
          </w:tcPr>
          <w:p w14:paraId="0A40A763" w14:textId="77777777" w:rsidR="00D0114E" w:rsidRDefault="00D0114E">
            <w:pPr>
              <w:spacing w:before="40" w:after="40"/>
              <w:rPr>
                <w:rFonts w:hint="eastAsia"/>
              </w:rPr>
            </w:pPr>
          </w:p>
        </w:tc>
        <w:tc>
          <w:tcPr>
            <w:tcW w:w="999" w:type="dxa"/>
            <w:vAlign w:val="center"/>
          </w:tcPr>
          <w:p w14:paraId="6D623CE8" w14:textId="77777777" w:rsidR="00D0114E" w:rsidRDefault="00000000">
            <w:pPr>
              <w:spacing w:before="40" w:after="40"/>
              <w:rPr>
                <w:rFonts w:hint="eastAsia"/>
              </w:rPr>
            </w:pPr>
            <w:r>
              <w:rPr>
                <w:sz w:val="16"/>
              </w:rPr>
              <w:t>A</w:t>
            </w:r>
          </w:p>
        </w:tc>
        <w:tc>
          <w:tcPr>
            <w:tcW w:w="999" w:type="dxa"/>
            <w:vAlign w:val="center"/>
          </w:tcPr>
          <w:p w14:paraId="6CC7761B" w14:textId="77777777" w:rsidR="00D0114E" w:rsidRDefault="00000000">
            <w:pPr>
              <w:spacing w:before="40" w:after="40"/>
              <w:rPr>
                <w:rFonts w:hint="eastAsia"/>
              </w:rPr>
            </w:pPr>
            <w:r>
              <w:rPr>
                <w:sz w:val="16"/>
              </w:rPr>
              <w:t>S</w:t>
            </w:r>
          </w:p>
        </w:tc>
        <w:tc>
          <w:tcPr>
            <w:tcW w:w="999" w:type="dxa"/>
            <w:vAlign w:val="center"/>
          </w:tcPr>
          <w:p w14:paraId="3B0AE451" w14:textId="77777777" w:rsidR="00D0114E" w:rsidRDefault="00000000">
            <w:pPr>
              <w:spacing w:before="40" w:after="40"/>
              <w:rPr>
                <w:rFonts w:hint="eastAsia"/>
              </w:rPr>
            </w:pPr>
            <w:r>
              <w:rPr>
                <w:sz w:val="16"/>
              </w:rPr>
              <w:t>R</w:t>
            </w:r>
          </w:p>
        </w:tc>
        <w:tc>
          <w:tcPr>
            <w:tcW w:w="999" w:type="dxa"/>
            <w:vAlign w:val="center"/>
          </w:tcPr>
          <w:p w14:paraId="2BE5D0AB" w14:textId="77777777" w:rsidR="00D0114E" w:rsidRDefault="00D0114E">
            <w:pPr>
              <w:spacing w:before="40" w:after="40"/>
              <w:rPr>
                <w:rFonts w:hint="eastAsia"/>
              </w:rPr>
            </w:pPr>
          </w:p>
        </w:tc>
        <w:tc>
          <w:tcPr>
            <w:tcW w:w="999" w:type="dxa"/>
            <w:vAlign w:val="center"/>
          </w:tcPr>
          <w:p w14:paraId="2A82F069" w14:textId="77777777" w:rsidR="00D0114E" w:rsidRDefault="00D0114E">
            <w:pPr>
              <w:spacing w:before="40" w:after="40"/>
              <w:rPr>
                <w:rFonts w:hint="eastAsia"/>
              </w:rPr>
            </w:pPr>
          </w:p>
        </w:tc>
        <w:tc>
          <w:tcPr>
            <w:tcW w:w="999" w:type="dxa"/>
            <w:vAlign w:val="center"/>
          </w:tcPr>
          <w:p w14:paraId="7C4DC023" w14:textId="77777777" w:rsidR="00D0114E" w:rsidRDefault="00000000">
            <w:pPr>
              <w:spacing w:before="40" w:after="40"/>
              <w:rPr>
                <w:rFonts w:hint="eastAsia"/>
              </w:rPr>
            </w:pPr>
            <w:r>
              <w:rPr>
                <w:sz w:val="16"/>
              </w:rPr>
              <w:t>C</w:t>
            </w:r>
          </w:p>
        </w:tc>
        <w:tc>
          <w:tcPr>
            <w:tcW w:w="999" w:type="dxa"/>
            <w:vAlign w:val="center"/>
          </w:tcPr>
          <w:p w14:paraId="4DD0F04E" w14:textId="77777777" w:rsidR="00D0114E" w:rsidRDefault="00D0114E">
            <w:pPr>
              <w:spacing w:before="40" w:after="40"/>
              <w:rPr>
                <w:rFonts w:hint="eastAsia"/>
              </w:rPr>
            </w:pPr>
          </w:p>
        </w:tc>
      </w:tr>
      <w:tr w:rsidR="00D0114E" w14:paraId="58C5BA3E" w14:textId="77777777">
        <w:trPr>
          <w:jc w:val="center"/>
        </w:trPr>
        <w:tc>
          <w:tcPr>
            <w:tcW w:w="999" w:type="dxa"/>
            <w:vAlign w:val="center"/>
          </w:tcPr>
          <w:p w14:paraId="03D289B6" w14:textId="77777777" w:rsidR="00D0114E" w:rsidRDefault="00000000">
            <w:pPr>
              <w:spacing w:before="40" w:after="40"/>
              <w:rPr>
                <w:rFonts w:hint="eastAsia"/>
              </w:rPr>
            </w:pPr>
            <w:r>
              <w:rPr>
                <w:sz w:val="16"/>
              </w:rPr>
              <w:lastRenderedPageBreak/>
              <w:t>3.2 Chatbot build and training</w:t>
            </w:r>
          </w:p>
        </w:tc>
        <w:tc>
          <w:tcPr>
            <w:tcW w:w="999" w:type="dxa"/>
            <w:vAlign w:val="center"/>
          </w:tcPr>
          <w:p w14:paraId="3EF9B6A7" w14:textId="77777777" w:rsidR="00D0114E" w:rsidRDefault="00000000">
            <w:pPr>
              <w:spacing w:before="40" w:after="40"/>
              <w:rPr>
                <w:rFonts w:hint="eastAsia"/>
              </w:rPr>
            </w:pPr>
            <w:r>
              <w:rPr>
                <w:sz w:val="16"/>
              </w:rPr>
              <w:t>I</w:t>
            </w:r>
          </w:p>
        </w:tc>
        <w:tc>
          <w:tcPr>
            <w:tcW w:w="999" w:type="dxa"/>
            <w:vAlign w:val="center"/>
          </w:tcPr>
          <w:p w14:paraId="0CE0EC9A" w14:textId="77777777" w:rsidR="00D0114E" w:rsidRDefault="00000000">
            <w:pPr>
              <w:spacing w:before="40" w:after="40"/>
              <w:rPr>
                <w:rFonts w:hint="eastAsia"/>
              </w:rPr>
            </w:pPr>
            <w:r>
              <w:rPr>
                <w:sz w:val="16"/>
              </w:rPr>
              <w:t>C</w:t>
            </w:r>
          </w:p>
        </w:tc>
        <w:tc>
          <w:tcPr>
            <w:tcW w:w="999" w:type="dxa"/>
            <w:vAlign w:val="center"/>
          </w:tcPr>
          <w:p w14:paraId="2BE191CF" w14:textId="77777777" w:rsidR="00D0114E" w:rsidRDefault="00000000">
            <w:pPr>
              <w:spacing w:before="40" w:after="40"/>
              <w:rPr>
                <w:rFonts w:hint="eastAsia"/>
              </w:rPr>
            </w:pPr>
            <w:r>
              <w:rPr>
                <w:sz w:val="16"/>
              </w:rPr>
              <w:t>A</w:t>
            </w:r>
          </w:p>
        </w:tc>
        <w:tc>
          <w:tcPr>
            <w:tcW w:w="999" w:type="dxa"/>
            <w:vAlign w:val="center"/>
          </w:tcPr>
          <w:p w14:paraId="07A37F14" w14:textId="77777777" w:rsidR="00D0114E" w:rsidRDefault="00000000">
            <w:pPr>
              <w:spacing w:before="40" w:after="40"/>
              <w:rPr>
                <w:rFonts w:hint="eastAsia"/>
              </w:rPr>
            </w:pPr>
            <w:r>
              <w:rPr>
                <w:sz w:val="16"/>
              </w:rPr>
              <w:t>R</w:t>
            </w:r>
          </w:p>
        </w:tc>
        <w:tc>
          <w:tcPr>
            <w:tcW w:w="999" w:type="dxa"/>
            <w:vAlign w:val="center"/>
          </w:tcPr>
          <w:p w14:paraId="264EE3AE" w14:textId="77777777" w:rsidR="00D0114E" w:rsidRDefault="00000000">
            <w:pPr>
              <w:spacing w:before="40" w:after="40"/>
              <w:rPr>
                <w:rFonts w:hint="eastAsia"/>
              </w:rPr>
            </w:pPr>
            <w:r>
              <w:rPr>
                <w:sz w:val="16"/>
              </w:rPr>
              <w:t>S</w:t>
            </w:r>
          </w:p>
        </w:tc>
        <w:tc>
          <w:tcPr>
            <w:tcW w:w="999" w:type="dxa"/>
            <w:vAlign w:val="center"/>
          </w:tcPr>
          <w:p w14:paraId="3B8153A4" w14:textId="77777777" w:rsidR="00D0114E" w:rsidRDefault="00000000">
            <w:pPr>
              <w:spacing w:before="40" w:after="40"/>
              <w:rPr>
                <w:rFonts w:hint="eastAsia"/>
              </w:rPr>
            </w:pPr>
            <w:r>
              <w:rPr>
                <w:sz w:val="16"/>
              </w:rPr>
              <w:t>S</w:t>
            </w:r>
          </w:p>
        </w:tc>
        <w:tc>
          <w:tcPr>
            <w:tcW w:w="999" w:type="dxa"/>
            <w:vAlign w:val="center"/>
          </w:tcPr>
          <w:p w14:paraId="6B7294B7" w14:textId="77777777" w:rsidR="00D0114E" w:rsidRDefault="00000000">
            <w:pPr>
              <w:spacing w:before="40" w:after="40"/>
              <w:rPr>
                <w:rFonts w:hint="eastAsia"/>
              </w:rPr>
            </w:pPr>
            <w:r>
              <w:rPr>
                <w:sz w:val="16"/>
              </w:rPr>
              <w:t>C</w:t>
            </w:r>
          </w:p>
        </w:tc>
        <w:tc>
          <w:tcPr>
            <w:tcW w:w="999" w:type="dxa"/>
            <w:vAlign w:val="center"/>
          </w:tcPr>
          <w:p w14:paraId="25C01E07" w14:textId="77777777" w:rsidR="00D0114E" w:rsidRDefault="00000000">
            <w:pPr>
              <w:spacing w:before="40" w:after="40"/>
              <w:rPr>
                <w:rFonts w:hint="eastAsia"/>
              </w:rPr>
            </w:pPr>
            <w:r>
              <w:rPr>
                <w:sz w:val="16"/>
              </w:rPr>
              <w:t>C</w:t>
            </w:r>
          </w:p>
        </w:tc>
        <w:tc>
          <w:tcPr>
            <w:tcW w:w="999" w:type="dxa"/>
            <w:vAlign w:val="center"/>
          </w:tcPr>
          <w:p w14:paraId="564CBB99" w14:textId="77777777" w:rsidR="00D0114E" w:rsidRDefault="00D0114E">
            <w:pPr>
              <w:spacing w:before="40" w:after="40"/>
              <w:rPr>
                <w:rFonts w:hint="eastAsia"/>
              </w:rPr>
            </w:pPr>
          </w:p>
        </w:tc>
      </w:tr>
      <w:tr w:rsidR="00D0114E" w14:paraId="04704804" w14:textId="77777777">
        <w:trPr>
          <w:jc w:val="center"/>
        </w:trPr>
        <w:tc>
          <w:tcPr>
            <w:tcW w:w="999" w:type="dxa"/>
            <w:vAlign w:val="center"/>
          </w:tcPr>
          <w:p w14:paraId="3486B850" w14:textId="77777777" w:rsidR="00D0114E" w:rsidRDefault="00000000">
            <w:pPr>
              <w:spacing w:before="40" w:after="40"/>
              <w:rPr>
                <w:rFonts w:hint="eastAsia"/>
              </w:rPr>
            </w:pPr>
            <w:r>
              <w:rPr>
                <w:sz w:val="16"/>
              </w:rPr>
              <w:t>3.3 Knowledge-base approval</w:t>
            </w:r>
          </w:p>
        </w:tc>
        <w:tc>
          <w:tcPr>
            <w:tcW w:w="999" w:type="dxa"/>
            <w:vAlign w:val="center"/>
          </w:tcPr>
          <w:p w14:paraId="2F599C19" w14:textId="77777777" w:rsidR="00D0114E" w:rsidRDefault="00000000">
            <w:pPr>
              <w:spacing w:before="40" w:after="40"/>
              <w:rPr>
                <w:rFonts w:hint="eastAsia"/>
              </w:rPr>
            </w:pPr>
            <w:r>
              <w:rPr>
                <w:sz w:val="16"/>
              </w:rPr>
              <w:t>I</w:t>
            </w:r>
          </w:p>
        </w:tc>
        <w:tc>
          <w:tcPr>
            <w:tcW w:w="999" w:type="dxa"/>
            <w:vAlign w:val="center"/>
          </w:tcPr>
          <w:p w14:paraId="1BC6260E" w14:textId="77777777" w:rsidR="00D0114E" w:rsidRDefault="00000000">
            <w:pPr>
              <w:spacing w:before="40" w:after="40"/>
              <w:rPr>
                <w:rFonts w:hint="eastAsia"/>
              </w:rPr>
            </w:pPr>
            <w:r>
              <w:rPr>
                <w:sz w:val="16"/>
              </w:rPr>
              <w:t>S</w:t>
            </w:r>
          </w:p>
        </w:tc>
        <w:tc>
          <w:tcPr>
            <w:tcW w:w="999" w:type="dxa"/>
            <w:vAlign w:val="center"/>
          </w:tcPr>
          <w:p w14:paraId="1BAE98B1" w14:textId="77777777" w:rsidR="00D0114E" w:rsidRDefault="00000000">
            <w:pPr>
              <w:spacing w:before="40" w:after="40"/>
              <w:rPr>
                <w:rFonts w:hint="eastAsia"/>
              </w:rPr>
            </w:pPr>
            <w:r>
              <w:rPr>
                <w:sz w:val="16"/>
              </w:rPr>
              <w:t>C</w:t>
            </w:r>
          </w:p>
        </w:tc>
        <w:tc>
          <w:tcPr>
            <w:tcW w:w="999" w:type="dxa"/>
            <w:vAlign w:val="center"/>
          </w:tcPr>
          <w:p w14:paraId="14247B38" w14:textId="77777777" w:rsidR="00D0114E" w:rsidRDefault="00000000">
            <w:pPr>
              <w:spacing w:before="40" w:after="40"/>
              <w:rPr>
                <w:rFonts w:hint="eastAsia"/>
              </w:rPr>
            </w:pPr>
            <w:r>
              <w:rPr>
                <w:sz w:val="16"/>
              </w:rPr>
              <w:t>S</w:t>
            </w:r>
          </w:p>
        </w:tc>
        <w:tc>
          <w:tcPr>
            <w:tcW w:w="999" w:type="dxa"/>
            <w:vAlign w:val="center"/>
          </w:tcPr>
          <w:p w14:paraId="5697E0AB" w14:textId="77777777" w:rsidR="00D0114E" w:rsidRDefault="00D0114E">
            <w:pPr>
              <w:spacing w:before="40" w:after="40"/>
              <w:rPr>
                <w:rFonts w:hint="eastAsia"/>
              </w:rPr>
            </w:pPr>
          </w:p>
        </w:tc>
        <w:tc>
          <w:tcPr>
            <w:tcW w:w="999" w:type="dxa"/>
            <w:vAlign w:val="center"/>
          </w:tcPr>
          <w:p w14:paraId="1B92EB59" w14:textId="77777777" w:rsidR="00D0114E" w:rsidRDefault="00D0114E">
            <w:pPr>
              <w:spacing w:before="40" w:after="40"/>
              <w:rPr>
                <w:rFonts w:hint="eastAsia"/>
              </w:rPr>
            </w:pPr>
          </w:p>
        </w:tc>
        <w:tc>
          <w:tcPr>
            <w:tcW w:w="999" w:type="dxa"/>
            <w:vAlign w:val="center"/>
          </w:tcPr>
          <w:p w14:paraId="6E5B6608" w14:textId="77777777" w:rsidR="00D0114E" w:rsidRDefault="00000000">
            <w:pPr>
              <w:spacing w:before="40" w:after="40"/>
              <w:rPr>
                <w:rFonts w:hint="eastAsia"/>
              </w:rPr>
            </w:pPr>
            <w:r>
              <w:rPr>
                <w:sz w:val="16"/>
              </w:rPr>
              <w:t>A / R</w:t>
            </w:r>
          </w:p>
        </w:tc>
        <w:tc>
          <w:tcPr>
            <w:tcW w:w="999" w:type="dxa"/>
            <w:vAlign w:val="center"/>
          </w:tcPr>
          <w:p w14:paraId="436643A8" w14:textId="77777777" w:rsidR="00D0114E" w:rsidRDefault="00000000">
            <w:pPr>
              <w:spacing w:before="40" w:after="40"/>
              <w:rPr>
                <w:rFonts w:hint="eastAsia"/>
              </w:rPr>
            </w:pPr>
            <w:r>
              <w:rPr>
                <w:sz w:val="16"/>
              </w:rPr>
              <w:t>C</w:t>
            </w:r>
          </w:p>
        </w:tc>
        <w:tc>
          <w:tcPr>
            <w:tcW w:w="999" w:type="dxa"/>
            <w:vAlign w:val="center"/>
          </w:tcPr>
          <w:p w14:paraId="453E5C86" w14:textId="77777777" w:rsidR="00D0114E" w:rsidRDefault="00D0114E">
            <w:pPr>
              <w:spacing w:before="40" w:after="40"/>
              <w:rPr>
                <w:rFonts w:hint="eastAsia"/>
              </w:rPr>
            </w:pPr>
          </w:p>
        </w:tc>
      </w:tr>
      <w:tr w:rsidR="00D0114E" w14:paraId="3C0EC4FE" w14:textId="77777777">
        <w:trPr>
          <w:jc w:val="center"/>
        </w:trPr>
        <w:tc>
          <w:tcPr>
            <w:tcW w:w="999" w:type="dxa"/>
            <w:vAlign w:val="center"/>
          </w:tcPr>
          <w:p w14:paraId="628771EE" w14:textId="77777777" w:rsidR="00D0114E" w:rsidRDefault="00000000">
            <w:pPr>
              <w:spacing w:before="40" w:after="40"/>
              <w:rPr>
                <w:rFonts w:hint="eastAsia"/>
              </w:rPr>
            </w:pPr>
            <w:r>
              <w:rPr>
                <w:sz w:val="16"/>
              </w:rPr>
              <w:t>3.4–3.6 Integrations, widget and dashboard</w:t>
            </w:r>
          </w:p>
        </w:tc>
        <w:tc>
          <w:tcPr>
            <w:tcW w:w="999" w:type="dxa"/>
            <w:vAlign w:val="center"/>
          </w:tcPr>
          <w:p w14:paraId="012AA54F" w14:textId="77777777" w:rsidR="00D0114E" w:rsidRDefault="00000000">
            <w:pPr>
              <w:spacing w:before="40" w:after="40"/>
              <w:rPr>
                <w:rFonts w:hint="eastAsia"/>
              </w:rPr>
            </w:pPr>
            <w:r>
              <w:rPr>
                <w:sz w:val="16"/>
              </w:rPr>
              <w:t>I</w:t>
            </w:r>
          </w:p>
        </w:tc>
        <w:tc>
          <w:tcPr>
            <w:tcW w:w="999" w:type="dxa"/>
            <w:vAlign w:val="center"/>
          </w:tcPr>
          <w:p w14:paraId="5C14861D" w14:textId="77777777" w:rsidR="00D0114E" w:rsidRDefault="00000000">
            <w:pPr>
              <w:spacing w:before="40" w:after="40"/>
              <w:rPr>
                <w:rFonts w:hint="eastAsia"/>
              </w:rPr>
            </w:pPr>
            <w:r>
              <w:rPr>
                <w:sz w:val="16"/>
              </w:rPr>
              <w:t>C</w:t>
            </w:r>
          </w:p>
        </w:tc>
        <w:tc>
          <w:tcPr>
            <w:tcW w:w="999" w:type="dxa"/>
            <w:vAlign w:val="center"/>
          </w:tcPr>
          <w:p w14:paraId="1A69EC24" w14:textId="77777777" w:rsidR="00D0114E" w:rsidRDefault="00000000">
            <w:pPr>
              <w:spacing w:before="40" w:after="40"/>
              <w:rPr>
                <w:rFonts w:hint="eastAsia"/>
              </w:rPr>
            </w:pPr>
            <w:r>
              <w:rPr>
                <w:sz w:val="16"/>
              </w:rPr>
              <w:t>A</w:t>
            </w:r>
          </w:p>
        </w:tc>
        <w:tc>
          <w:tcPr>
            <w:tcW w:w="999" w:type="dxa"/>
            <w:vAlign w:val="center"/>
          </w:tcPr>
          <w:p w14:paraId="6C94EBB4" w14:textId="77777777" w:rsidR="00D0114E" w:rsidRDefault="00000000">
            <w:pPr>
              <w:spacing w:before="40" w:after="40"/>
              <w:rPr>
                <w:rFonts w:hint="eastAsia"/>
              </w:rPr>
            </w:pPr>
            <w:r>
              <w:rPr>
                <w:sz w:val="16"/>
              </w:rPr>
              <w:t>S</w:t>
            </w:r>
          </w:p>
        </w:tc>
        <w:tc>
          <w:tcPr>
            <w:tcW w:w="999" w:type="dxa"/>
            <w:vAlign w:val="center"/>
          </w:tcPr>
          <w:p w14:paraId="2823554C" w14:textId="77777777" w:rsidR="00D0114E" w:rsidRDefault="00000000">
            <w:pPr>
              <w:spacing w:before="40" w:after="40"/>
              <w:rPr>
                <w:rFonts w:hint="eastAsia"/>
              </w:rPr>
            </w:pPr>
            <w:r>
              <w:rPr>
                <w:sz w:val="16"/>
              </w:rPr>
              <w:t>R</w:t>
            </w:r>
          </w:p>
        </w:tc>
        <w:tc>
          <w:tcPr>
            <w:tcW w:w="999" w:type="dxa"/>
            <w:vAlign w:val="center"/>
          </w:tcPr>
          <w:p w14:paraId="6E8C16A7" w14:textId="77777777" w:rsidR="00D0114E" w:rsidRDefault="00000000">
            <w:pPr>
              <w:spacing w:before="40" w:after="40"/>
              <w:rPr>
                <w:rFonts w:hint="eastAsia"/>
              </w:rPr>
            </w:pPr>
            <w:r>
              <w:rPr>
                <w:sz w:val="16"/>
              </w:rPr>
              <w:t>S</w:t>
            </w:r>
          </w:p>
        </w:tc>
        <w:tc>
          <w:tcPr>
            <w:tcW w:w="999" w:type="dxa"/>
            <w:vAlign w:val="center"/>
          </w:tcPr>
          <w:p w14:paraId="0F4E00E7" w14:textId="77777777" w:rsidR="00D0114E" w:rsidRDefault="00000000">
            <w:pPr>
              <w:spacing w:before="40" w:after="40"/>
              <w:rPr>
                <w:rFonts w:hint="eastAsia"/>
              </w:rPr>
            </w:pPr>
            <w:r>
              <w:rPr>
                <w:sz w:val="16"/>
              </w:rPr>
              <w:t>C</w:t>
            </w:r>
          </w:p>
        </w:tc>
        <w:tc>
          <w:tcPr>
            <w:tcW w:w="999" w:type="dxa"/>
            <w:vAlign w:val="center"/>
          </w:tcPr>
          <w:p w14:paraId="3E8557B0" w14:textId="77777777" w:rsidR="00D0114E" w:rsidRDefault="00000000">
            <w:pPr>
              <w:spacing w:before="40" w:after="40"/>
              <w:rPr>
                <w:rFonts w:hint="eastAsia"/>
              </w:rPr>
            </w:pPr>
            <w:r>
              <w:rPr>
                <w:sz w:val="16"/>
              </w:rPr>
              <w:t>C</w:t>
            </w:r>
          </w:p>
        </w:tc>
        <w:tc>
          <w:tcPr>
            <w:tcW w:w="999" w:type="dxa"/>
            <w:vAlign w:val="center"/>
          </w:tcPr>
          <w:p w14:paraId="1C81D681" w14:textId="77777777" w:rsidR="00D0114E" w:rsidRDefault="00D0114E">
            <w:pPr>
              <w:spacing w:before="40" w:after="40"/>
              <w:rPr>
                <w:rFonts w:hint="eastAsia"/>
              </w:rPr>
            </w:pPr>
          </w:p>
        </w:tc>
      </w:tr>
      <w:tr w:rsidR="00D0114E" w14:paraId="64DA4B36" w14:textId="77777777">
        <w:trPr>
          <w:jc w:val="center"/>
        </w:trPr>
        <w:tc>
          <w:tcPr>
            <w:tcW w:w="999" w:type="dxa"/>
            <w:vAlign w:val="center"/>
          </w:tcPr>
          <w:p w14:paraId="1DA80B9C" w14:textId="77777777" w:rsidR="00D0114E" w:rsidRDefault="00000000">
            <w:pPr>
              <w:rPr>
                <w:rFonts w:hint="eastAsia"/>
              </w:rPr>
            </w:pPr>
            <w:r>
              <w:t>4.1–4.3 Defect, security and performance tests</w:t>
            </w:r>
          </w:p>
        </w:tc>
        <w:tc>
          <w:tcPr>
            <w:tcW w:w="999" w:type="dxa"/>
            <w:vAlign w:val="center"/>
          </w:tcPr>
          <w:p w14:paraId="52D21026" w14:textId="77777777" w:rsidR="00D0114E" w:rsidRDefault="00000000">
            <w:pPr>
              <w:spacing w:before="40" w:after="40"/>
              <w:rPr>
                <w:rFonts w:hint="eastAsia"/>
              </w:rPr>
            </w:pPr>
            <w:r>
              <w:rPr>
                <w:sz w:val="16"/>
              </w:rPr>
              <w:t>I</w:t>
            </w:r>
          </w:p>
        </w:tc>
        <w:tc>
          <w:tcPr>
            <w:tcW w:w="999" w:type="dxa"/>
            <w:vAlign w:val="center"/>
          </w:tcPr>
          <w:p w14:paraId="5FC26FA6" w14:textId="77777777" w:rsidR="00D0114E" w:rsidRDefault="00000000">
            <w:pPr>
              <w:spacing w:before="40" w:after="40"/>
              <w:rPr>
                <w:rFonts w:hint="eastAsia"/>
              </w:rPr>
            </w:pPr>
            <w:r>
              <w:rPr>
                <w:sz w:val="16"/>
              </w:rPr>
              <w:t>S</w:t>
            </w:r>
          </w:p>
        </w:tc>
        <w:tc>
          <w:tcPr>
            <w:tcW w:w="999" w:type="dxa"/>
            <w:vAlign w:val="center"/>
          </w:tcPr>
          <w:p w14:paraId="41421815" w14:textId="77777777" w:rsidR="00D0114E" w:rsidRDefault="00000000">
            <w:pPr>
              <w:spacing w:before="40" w:after="40"/>
              <w:rPr>
                <w:rFonts w:hint="eastAsia"/>
              </w:rPr>
            </w:pPr>
            <w:r>
              <w:rPr>
                <w:sz w:val="16"/>
              </w:rPr>
              <w:t>C</w:t>
            </w:r>
          </w:p>
        </w:tc>
        <w:tc>
          <w:tcPr>
            <w:tcW w:w="999" w:type="dxa"/>
            <w:vAlign w:val="center"/>
          </w:tcPr>
          <w:p w14:paraId="1FA2C33C" w14:textId="77777777" w:rsidR="00D0114E" w:rsidRDefault="00000000">
            <w:pPr>
              <w:spacing w:before="40" w:after="40"/>
              <w:rPr>
                <w:rFonts w:hint="eastAsia"/>
              </w:rPr>
            </w:pPr>
            <w:r>
              <w:rPr>
                <w:sz w:val="16"/>
              </w:rPr>
              <w:t>S</w:t>
            </w:r>
          </w:p>
        </w:tc>
        <w:tc>
          <w:tcPr>
            <w:tcW w:w="999" w:type="dxa"/>
            <w:vAlign w:val="center"/>
          </w:tcPr>
          <w:p w14:paraId="422893F6" w14:textId="77777777" w:rsidR="00D0114E" w:rsidRDefault="00000000">
            <w:pPr>
              <w:spacing w:before="40" w:after="40"/>
              <w:rPr>
                <w:rFonts w:hint="eastAsia"/>
              </w:rPr>
            </w:pPr>
            <w:r>
              <w:rPr>
                <w:sz w:val="16"/>
              </w:rPr>
              <w:t>S</w:t>
            </w:r>
          </w:p>
        </w:tc>
        <w:tc>
          <w:tcPr>
            <w:tcW w:w="999" w:type="dxa"/>
            <w:vAlign w:val="center"/>
          </w:tcPr>
          <w:p w14:paraId="29C122EE" w14:textId="77777777" w:rsidR="00D0114E" w:rsidRDefault="00000000">
            <w:pPr>
              <w:spacing w:before="40" w:after="40"/>
              <w:rPr>
                <w:rFonts w:hint="eastAsia"/>
              </w:rPr>
            </w:pPr>
            <w:r>
              <w:rPr>
                <w:sz w:val="16"/>
              </w:rPr>
              <w:t>A / R</w:t>
            </w:r>
          </w:p>
        </w:tc>
        <w:tc>
          <w:tcPr>
            <w:tcW w:w="999" w:type="dxa"/>
            <w:vAlign w:val="center"/>
          </w:tcPr>
          <w:p w14:paraId="7165C0C7" w14:textId="77777777" w:rsidR="00D0114E" w:rsidRDefault="00000000">
            <w:pPr>
              <w:spacing w:before="40" w:after="40"/>
              <w:rPr>
                <w:rFonts w:hint="eastAsia"/>
              </w:rPr>
            </w:pPr>
            <w:r>
              <w:rPr>
                <w:sz w:val="16"/>
              </w:rPr>
              <w:t>C</w:t>
            </w:r>
          </w:p>
        </w:tc>
        <w:tc>
          <w:tcPr>
            <w:tcW w:w="999" w:type="dxa"/>
            <w:vAlign w:val="center"/>
          </w:tcPr>
          <w:p w14:paraId="67A17499" w14:textId="77777777" w:rsidR="00D0114E" w:rsidRDefault="00000000">
            <w:pPr>
              <w:spacing w:before="40" w:after="40"/>
              <w:rPr>
                <w:rFonts w:hint="eastAsia"/>
              </w:rPr>
            </w:pPr>
            <w:r>
              <w:rPr>
                <w:sz w:val="16"/>
              </w:rPr>
              <w:t>C</w:t>
            </w:r>
          </w:p>
        </w:tc>
        <w:tc>
          <w:tcPr>
            <w:tcW w:w="999" w:type="dxa"/>
            <w:vAlign w:val="center"/>
          </w:tcPr>
          <w:p w14:paraId="3802F769" w14:textId="77777777" w:rsidR="00D0114E" w:rsidRDefault="00D0114E">
            <w:pPr>
              <w:spacing w:before="40" w:after="40"/>
              <w:rPr>
                <w:rFonts w:hint="eastAsia"/>
              </w:rPr>
            </w:pPr>
          </w:p>
        </w:tc>
      </w:tr>
      <w:tr w:rsidR="00D0114E" w14:paraId="60BB2685" w14:textId="77777777">
        <w:trPr>
          <w:jc w:val="center"/>
        </w:trPr>
        <w:tc>
          <w:tcPr>
            <w:tcW w:w="999" w:type="dxa"/>
            <w:vAlign w:val="center"/>
          </w:tcPr>
          <w:p w14:paraId="25844F2E" w14:textId="77777777" w:rsidR="00D0114E" w:rsidRDefault="00000000">
            <w:pPr>
              <w:rPr>
                <w:rFonts w:hint="eastAsia"/>
              </w:rPr>
            </w:pPr>
            <w:r>
              <w:t>4.4–4.6 UAT, training and sign-off</w:t>
            </w:r>
          </w:p>
        </w:tc>
        <w:tc>
          <w:tcPr>
            <w:tcW w:w="999" w:type="dxa"/>
            <w:vAlign w:val="center"/>
          </w:tcPr>
          <w:p w14:paraId="5FDE5527" w14:textId="77777777" w:rsidR="00D0114E" w:rsidRDefault="00000000">
            <w:pPr>
              <w:spacing w:before="40" w:after="40"/>
              <w:rPr>
                <w:rFonts w:hint="eastAsia"/>
              </w:rPr>
            </w:pPr>
            <w:r>
              <w:rPr>
                <w:sz w:val="16"/>
              </w:rPr>
              <w:t>I</w:t>
            </w:r>
          </w:p>
        </w:tc>
        <w:tc>
          <w:tcPr>
            <w:tcW w:w="999" w:type="dxa"/>
            <w:vAlign w:val="center"/>
          </w:tcPr>
          <w:p w14:paraId="6F7590E8" w14:textId="77777777" w:rsidR="00D0114E" w:rsidRDefault="00000000">
            <w:pPr>
              <w:spacing w:before="40" w:after="40"/>
              <w:rPr>
                <w:rFonts w:hint="eastAsia"/>
              </w:rPr>
            </w:pPr>
            <w:r>
              <w:rPr>
                <w:sz w:val="16"/>
              </w:rPr>
              <w:t>S</w:t>
            </w:r>
          </w:p>
        </w:tc>
        <w:tc>
          <w:tcPr>
            <w:tcW w:w="999" w:type="dxa"/>
            <w:vAlign w:val="center"/>
          </w:tcPr>
          <w:p w14:paraId="0C450906" w14:textId="77777777" w:rsidR="00D0114E" w:rsidRDefault="00000000">
            <w:pPr>
              <w:spacing w:before="40" w:after="40"/>
              <w:rPr>
                <w:rFonts w:hint="eastAsia"/>
              </w:rPr>
            </w:pPr>
            <w:r>
              <w:rPr>
                <w:sz w:val="16"/>
              </w:rPr>
              <w:t>C</w:t>
            </w:r>
          </w:p>
        </w:tc>
        <w:tc>
          <w:tcPr>
            <w:tcW w:w="999" w:type="dxa"/>
            <w:vAlign w:val="center"/>
          </w:tcPr>
          <w:p w14:paraId="4F77DEA8" w14:textId="77777777" w:rsidR="00D0114E" w:rsidRDefault="00D0114E">
            <w:pPr>
              <w:spacing w:before="40" w:after="40"/>
              <w:rPr>
                <w:rFonts w:hint="eastAsia"/>
              </w:rPr>
            </w:pPr>
          </w:p>
        </w:tc>
        <w:tc>
          <w:tcPr>
            <w:tcW w:w="999" w:type="dxa"/>
            <w:vAlign w:val="center"/>
          </w:tcPr>
          <w:p w14:paraId="44A5A4B4" w14:textId="77777777" w:rsidR="00D0114E" w:rsidRDefault="00000000">
            <w:pPr>
              <w:spacing w:before="40" w:after="40"/>
              <w:rPr>
                <w:rFonts w:hint="eastAsia"/>
              </w:rPr>
            </w:pPr>
            <w:r>
              <w:rPr>
                <w:sz w:val="16"/>
              </w:rPr>
              <w:t>S</w:t>
            </w:r>
          </w:p>
        </w:tc>
        <w:tc>
          <w:tcPr>
            <w:tcW w:w="999" w:type="dxa"/>
            <w:vAlign w:val="center"/>
          </w:tcPr>
          <w:p w14:paraId="21AC66C8" w14:textId="77777777" w:rsidR="00D0114E" w:rsidRDefault="00000000">
            <w:pPr>
              <w:spacing w:before="40" w:after="40"/>
              <w:rPr>
                <w:rFonts w:hint="eastAsia"/>
              </w:rPr>
            </w:pPr>
            <w:r>
              <w:rPr>
                <w:sz w:val="16"/>
              </w:rPr>
              <w:t>S</w:t>
            </w:r>
          </w:p>
        </w:tc>
        <w:tc>
          <w:tcPr>
            <w:tcW w:w="999" w:type="dxa"/>
            <w:vAlign w:val="center"/>
          </w:tcPr>
          <w:p w14:paraId="6DEFD4E1" w14:textId="77777777" w:rsidR="00D0114E" w:rsidRDefault="00000000">
            <w:pPr>
              <w:spacing w:before="40" w:after="40"/>
              <w:rPr>
                <w:rFonts w:hint="eastAsia"/>
              </w:rPr>
            </w:pPr>
            <w:r>
              <w:rPr>
                <w:sz w:val="16"/>
              </w:rPr>
              <w:t>A / R</w:t>
            </w:r>
          </w:p>
        </w:tc>
        <w:tc>
          <w:tcPr>
            <w:tcW w:w="999" w:type="dxa"/>
            <w:vAlign w:val="center"/>
          </w:tcPr>
          <w:p w14:paraId="24C6ADDB" w14:textId="77777777" w:rsidR="00D0114E" w:rsidRDefault="00000000">
            <w:pPr>
              <w:spacing w:before="40" w:after="40"/>
              <w:rPr>
                <w:rFonts w:hint="eastAsia"/>
              </w:rPr>
            </w:pPr>
            <w:r>
              <w:rPr>
                <w:sz w:val="16"/>
              </w:rPr>
              <w:t>C</w:t>
            </w:r>
          </w:p>
        </w:tc>
        <w:tc>
          <w:tcPr>
            <w:tcW w:w="999" w:type="dxa"/>
            <w:vAlign w:val="center"/>
          </w:tcPr>
          <w:p w14:paraId="7508769C" w14:textId="77777777" w:rsidR="00D0114E" w:rsidRDefault="00D0114E">
            <w:pPr>
              <w:spacing w:before="40" w:after="40"/>
              <w:rPr>
                <w:rFonts w:hint="eastAsia"/>
              </w:rPr>
            </w:pPr>
          </w:p>
        </w:tc>
      </w:tr>
      <w:tr w:rsidR="00D0114E" w14:paraId="5FC6FBFA" w14:textId="77777777">
        <w:trPr>
          <w:jc w:val="center"/>
        </w:trPr>
        <w:tc>
          <w:tcPr>
            <w:tcW w:w="999" w:type="dxa"/>
            <w:vAlign w:val="center"/>
          </w:tcPr>
          <w:p w14:paraId="06C1B33B" w14:textId="77777777" w:rsidR="00D0114E" w:rsidRDefault="00000000">
            <w:pPr>
              <w:spacing w:before="40" w:after="40"/>
              <w:rPr>
                <w:rFonts w:hint="eastAsia"/>
              </w:rPr>
            </w:pPr>
            <w:r>
              <w:rPr>
                <w:sz w:val="16"/>
              </w:rPr>
              <w:t>5.1–5.3 Readiness and deployment</w:t>
            </w:r>
          </w:p>
        </w:tc>
        <w:tc>
          <w:tcPr>
            <w:tcW w:w="999" w:type="dxa"/>
            <w:vAlign w:val="center"/>
          </w:tcPr>
          <w:p w14:paraId="50059C06" w14:textId="77777777" w:rsidR="00D0114E" w:rsidRDefault="00000000">
            <w:pPr>
              <w:spacing w:before="40" w:after="40"/>
              <w:rPr>
                <w:rFonts w:hint="eastAsia"/>
              </w:rPr>
            </w:pPr>
            <w:r>
              <w:rPr>
                <w:sz w:val="16"/>
              </w:rPr>
              <w:t>R</w:t>
            </w:r>
          </w:p>
        </w:tc>
        <w:tc>
          <w:tcPr>
            <w:tcW w:w="999" w:type="dxa"/>
            <w:vAlign w:val="center"/>
          </w:tcPr>
          <w:p w14:paraId="023F77DD" w14:textId="77777777" w:rsidR="00D0114E" w:rsidRDefault="00D0114E">
            <w:pPr>
              <w:spacing w:before="40" w:after="40"/>
              <w:rPr>
                <w:rFonts w:hint="eastAsia"/>
              </w:rPr>
            </w:pPr>
          </w:p>
        </w:tc>
        <w:tc>
          <w:tcPr>
            <w:tcW w:w="999" w:type="dxa"/>
            <w:vAlign w:val="center"/>
          </w:tcPr>
          <w:p w14:paraId="57E5F90E" w14:textId="77777777" w:rsidR="00D0114E" w:rsidRDefault="00000000">
            <w:pPr>
              <w:spacing w:before="40" w:after="40"/>
              <w:rPr>
                <w:rFonts w:hint="eastAsia"/>
              </w:rPr>
            </w:pPr>
            <w:r>
              <w:rPr>
                <w:sz w:val="16"/>
              </w:rPr>
              <w:t>A</w:t>
            </w:r>
          </w:p>
        </w:tc>
        <w:tc>
          <w:tcPr>
            <w:tcW w:w="999" w:type="dxa"/>
            <w:vAlign w:val="center"/>
          </w:tcPr>
          <w:p w14:paraId="2C906887" w14:textId="77777777" w:rsidR="00D0114E" w:rsidRDefault="00000000">
            <w:pPr>
              <w:spacing w:before="40" w:after="40"/>
              <w:rPr>
                <w:rFonts w:hint="eastAsia"/>
              </w:rPr>
            </w:pPr>
            <w:r>
              <w:rPr>
                <w:sz w:val="16"/>
              </w:rPr>
              <w:t>S</w:t>
            </w:r>
          </w:p>
        </w:tc>
        <w:tc>
          <w:tcPr>
            <w:tcW w:w="999" w:type="dxa"/>
            <w:vAlign w:val="center"/>
          </w:tcPr>
          <w:p w14:paraId="3B06D6BD" w14:textId="77777777" w:rsidR="00D0114E" w:rsidRDefault="00000000">
            <w:pPr>
              <w:spacing w:before="40" w:after="40"/>
              <w:rPr>
                <w:rFonts w:hint="eastAsia"/>
              </w:rPr>
            </w:pPr>
            <w:r>
              <w:rPr>
                <w:sz w:val="16"/>
              </w:rPr>
              <w:t>S</w:t>
            </w:r>
          </w:p>
        </w:tc>
        <w:tc>
          <w:tcPr>
            <w:tcW w:w="999" w:type="dxa"/>
            <w:vAlign w:val="center"/>
          </w:tcPr>
          <w:p w14:paraId="1068E662" w14:textId="77777777" w:rsidR="00D0114E" w:rsidRDefault="00000000">
            <w:pPr>
              <w:spacing w:before="40" w:after="40"/>
              <w:rPr>
                <w:rFonts w:hint="eastAsia"/>
              </w:rPr>
            </w:pPr>
            <w:r>
              <w:rPr>
                <w:sz w:val="16"/>
              </w:rPr>
              <w:t>S</w:t>
            </w:r>
          </w:p>
        </w:tc>
        <w:tc>
          <w:tcPr>
            <w:tcW w:w="999" w:type="dxa"/>
            <w:vAlign w:val="center"/>
          </w:tcPr>
          <w:p w14:paraId="235AE949" w14:textId="77777777" w:rsidR="00D0114E" w:rsidRDefault="00000000">
            <w:pPr>
              <w:spacing w:before="40" w:after="40"/>
              <w:rPr>
                <w:rFonts w:hint="eastAsia"/>
              </w:rPr>
            </w:pPr>
            <w:r>
              <w:rPr>
                <w:sz w:val="16"/>
              </w:rPr>
              <w:t>C</w:t>
            </w:r>
          </w:p>
        </w:tc>
        <w:tc>
          <w:tcPr>
            <w:tcW w:w="999" w:type="dxa"/>
            <w:vAlign w:val="center"/>
          </w:tcPr>
          <w:p w14:paraId="71B46B62" w14:textId="77777777" w:rsidR="00D0114E" w:rsidRDefault="00000000">
            <w:pPr>
              <w:spacing w:before="40" w:after="40"/>
              <w:rPr>
                <w:rFonts w:hint="eastAsia"/>
              </w:rPr>
            </w:pPr>
            <w:r>
              <w:rPr>
                <w:sz w:val="16"/>
              </w:rPr>
              <w:t>C</w:t>
            </w:r>
          </w:p>
        </w:tc>
        <w:tc>
          <w:tcPr>
            <w:tcW w:w="999" w:type="dxa"/>
            <w:vAlign w:val="center"/>
          </w:tcPr>
          <w:p w14:paraId="318894F3" w14:textId="77777777" w:rsidR="00D0114E" w:rsidRDefault="00000000">
            <w:pPr>
              <w:spacing w:before="40" w:after="40"/>
              <w:rPr>
                <w:rFonts w:hint="eastAsia"/>
              </w:rPr>
            </w:pPr>
            <w:r>
              <w:rPr>
                <w:sz w:val="16"/>
              </w:rPr>
              <w:t>I</w:t>
            </w:r>
          </w:p>
        </w:tc>
      </w:tr>
      <w:tr w:rsidR="00D0114E" w14:paraId="1CAC5A09" w14:textId="77777777">
        <w:trPr>
          <w:jc w:val="center"/>
        </w:trPr>
        <w:tc>
          <w:tcPr>
            <w:tcW w:w="999" w:type="dxa"/>
            <w:vAlign w:val="center"/>
          </w:tcPr>
          <w:p w14:paraId="6FBD8D85" w14:textId="77777777" w:rsidR="00D0114E" w:rsidRDefault="00000000">
            <w:pPr>
              <w:spacing w:before="40" w:after="40"/>
              <w:rPr>
                <w:rFonts w:hint="eastAsia"/>
              </w:rPr>
            </w:pPr>
            <w:r>
              <w:rPr>
                <w:sz w:val="16"/>
              </w:rPr>
              <w:t>6.1–6.3 Hypercare, fixes and feedback</w:t>
            </w:r>
          </w:p>
        </w:tc>
        <w:tc>
          <w:tcPr>
            <w:tcW w:w="999" w:type="dxa"/>
            <w:vAlign w:val="center"/>
          </w:tcPr>
          <w:p w14:paraId="55EB1024" w14:textId="77777777" w:rsidR="00D0114E" w:rsidRDefault="00000000">
            <w:pPr>
              <w:spacing w:before="40" w:after="40"/>
              <w:rPr>
                <w:rFonts w:hint="eastAsia"/>
              </w:rPr>
            </w:pPr>
            <w:r>
              <w:rPr>
                <w:sz w:val="16"/>
              </w:rPr>
              <w:t>I</w:t>
            </w:r>
          </w:p>
        </w:tc>
        <w:tc>
          <w:tcPr>
            <w:tcW w:w="999" w:type="dxa"/>
            <w:vAlign w:val="center"/>
          </w:tcPr>
          <w:p w14:paraId="35D7136A" w14:textId="77777777" w:rsidR="00D0114E" w:rsidRDefault="00000000">
            <w:pPr>
              <w:spacing w:before="40" w:after="40"/>
              <w:rPr>
                <w:rFonts w:hint="eastAsia"/>
              </w:rPr>
            </w:pPr>
            <w:r>
              <w:rPr>
                <w:sz w:val="16"/>
              </w:rPr>
              <w:t>S</w:t>
            </w:r>
          </w:p>
        </w:tc>
        <w:tc>
          <w:tcPr>
            <w:tcW w:w="999" w:type="dxa"/>
            <w:vAlign w:val="center"/>
          </w:tcPr>
          <w:p w14:paraId="17109749" w14:textId="77777777" w:rsidR="00D0114E" w:rsidRDefault="00000000">
            <w:pPr>
              <w:spacing w:before="40" w:after="40"/>
              <w:rPr>
                <w:rFonts w:hint="eastAsia"/>
              </w:rPr>
            </w:pPr>
            <w:r>
              <w:rPr>
                <w:sz w:val="16"/>
              </w:rPr>
              <w:t>A</w:t>
            </w:r>
          </w:p>
        </w:tc>
        <w:tc>
          <w:tcPr>
            <w:tcW w:w="999" w:type="dxa"/>
            <w:vAlign w:val="center"/>
          </w:tcPr>
          <w:p w14:paraId="728893D3" w14:textId="77777777" w:rsidR="00D0114E" w:rsidRDefault="00000000">
            <w:pPr>
              <w:spacing w:before="40" w:after="40"/>
              <w:rPr>
                <w:rFonts w:hint="eastAsia"/>
              </w:rPr>
            </w:pPr>
            <w:r>
              <w:rPr>
                <w:sz w:val="16"/>
              </w:rPr>
              <w:t>R</w:t>
            </w:r>
          </w:p>
        </w:tc>
        <w:tc>
          <w:tcPr>
            <w:tcW w:w="999" w:type="dxa"/>
            <w:vAlign w:val="center"/>
          </w:tcPr>
          <w:p w14:paraId="7C9BEA5A" w14:textId="77777777" w:rsidR="00D0114E" w:rsidRDefault="00000000">
            <w:pPr>
              <w:spacing w:before="40" w:after="40"/>
              <w:rPr>
                <w:rFonts w:hint="eastAsia"/>
              </w:rPr>
            </w:pPr>
            <w:r>
              <w:rPr>
                <w:sz w:val="16"/>
              </w:rPr>
              <w:t>S</w:t>
            </w:r>
          </w:p>
        </w:tc>
        <w:tc>
          <w:tcPr>
            <w:tcW w:w="999" w:type="dxa"/>
            <w:vAlign w:val="center"/>
          </w:tcPr>
          <w:p w14:paraId="047A83B2" w14:textId="77777777" w:rsidR="00D0114E" w:rsidRDefault="00000000">
            <w:pPr>
              <w:spacing w:before="40" w:after="40"/>
              <w:rPr>
                <w:rFonts w:hint="eastAsia"/>
              </w:rPr>
            </w:pPr>
            <w:r>
              <w:rPr>
                <w:sz w:val="16"/>
              </w:rPr>
              <w:t>S</w:t>
            </w:r>
          </w:p>
        </w:tc>
        <w:tc>
          <w:tcPr>
            <w:tcW w:w="999" w:type="dxa"/>
            <w:vAlign w:val="center"/>
          </w:tcPr>
          <w:p w14:paraId="6B1B0706" w14:textId="77777777" w:rsidR="00D0114E" w:rsidRDefault="00000000">
            <w:pPr>
              <w:spacing w:before="40" w:after="40"/>
              <w:rPr>
                <w:rFonts w:hint="eastAsia"/>
              </w:rPr>
            </w:pPr>
            <w:r>
              <w:rPr>
                <w:sz w:val="16"/>
              </w:rPr>
              <w:t>R</w:t>
            </w:r>
          </w:p>
        </w:tc>
        <w:tc>
          <w:tcPr>
            <w:tcW w:w="999" w:type="dxa"/>
            <w:vAlign w:val="center"/>
          </w:tcPr>
          <w:p w14:paraId="06E95656" w14:textId="77777777" w:rsidR="00D0114E" w:rsidRDefault="00000000">
            <w:pPr>
              <w:spacing w:before="40" w:after="40"/>
              <w:rPr>
                <w:rFonts w:hint="eastAsia"/>
              </w:rPr>
            </w:pPr>
            <w:r>
              <w:rPr>
                <w:sz w:val="16"/>
              </w:rPr>
              <w:t>C</w:t>
            </w:r>
          </w:p>
        </w:tc>
        <w:tc>
          <w:tcPr>
            <w:tcW w:w="999" w:type="dxa"/>
            <w:vAlign w:val="center"/>
          </w:tcPr>
          <w:p w14:paraId="40A1DD1C" w14:textId="77777777" w:rsidR="00D0114E" w:rsidRDefault="00D0114E">
            <w:pPr>
              <w:spacing w:before="40" w:after="40"/>
              <w:rPr>
                <w:rFonts w:hint="eastAsia"/>
              </w:rPr>
            </w:pPr>
          </w:p>
        </w:tc>
      </w:tr>
      <w:tr w:rsidR="00D0114E" w14:paraId="1725B256" w14:textId="77777777">
        <w:trPr>
          <w:jc w:val="center"/>
        </w:trPr>
        <w:tc>
          <w:tcPr>
            <w:tcW w:w="999" w:type="dxa"/>
            <w:vAlign w:val="center"/>
          </w:tcPr>
          <w:p w14:paraId="1B06BD19" w14:textId="77777777" w:rsidR="00D0114E" w:rsidRDefault="00000000">
            <w:pPr>
              <w:spacing w:before="40" w:after="40"/>
              <w:rPr>
                <w:rFonts w:hint="eastAsia"/>
              </w:rPr>
            </w:pPr>
            <w:r>
              <w:rPr>
                <w:sz w:val="16"/>
              </w:rPr>
              <w:t>6.4–6.6 Handover and closure</w:t>
            </w:r>
          </w:p>
        </w:tc>
        <w:tc>
          <w:tcPr>
            <w:tcW w:w="999" w:type="dxa"/>
            <w:vAlign w:val="center"/>
          </w:tcPr>
          <w:p w14:paraId="6C9139E7" w14:textId="77777777" w:rsidR="00D0114E" w:rsidRDefault="00000000">
            <w:pPr>
              <w:spacing w:before="40" w:after="40"/>
              <w:rPr>
                <w:rFonts w:hint="eastAsia"/>
              </w:rPr>
            </w:pPr>
            <w:r>
              <w:rPr>
                <w:sz w:val="16"/>
              </w:rPr>
              <w:t>R</w:t>
            </w:r>
          </w:p>
        </w:tc>
        <w:tc>
          <w:tcPr>
            <w:tcW w:w="999" w:type="dxa"/>
            <w:vAlign w:val="center"/>
          </w:tcPr>
          <w:p w14:paraId="1A673A3F" w14:textId="77777777" w:rsidR="00D0114E" w:rsidRDefault="00000000">
            <w:pPr>
              <w:spacing w:before="40" w:after="40"/>
              <w:rPr>
                <w:rFonts w:hint="eastAsia"/>
              </w:rPr>
            </w:pPr>
            <w:r>
              <w:rPr>
                <w:sz w:val="16"/>
              </w:rPr>
              <w:t>S</w:t>
            </w:r>
          </w:p>
        </w:tc>
        <w:tc>
          <w:tcPr>
            <w:tcW w:w="999" w:type="dxa"/>
            <w:vAlign w:val="center"/>
          </w:tcPr>
          <w:p w14:paraId="053248F3" w14:textId="77777777" w:rsidR="00D0114E" w:rsidRDefault="00000000">
            <w:pPr>
              <w:spacing w:before="40" w:after="40"/>
              <w:rPr>
                <w:rFonts w:hint="eastAsia"/>
              </w:rPr>
            </w:pPr>
            <w:r>
              <w:rPr>
                <w:sz w:val="16"/>
              </w:rPr>
              <w:t>R</w:t>
            </w:r>
          </w:p>
        </w:tc>
        <w:tc>
          <w:tcPr>
            <w:tcW w:w="999" w:type="dxa"/>
            <w:vAlign w:val="center"/>
          </w:tcPr>
          <w:p w14:paraId="75253F62" w14:textId="77777777" w:rsidR="00D0114E" w:rsidRDefault="00D0114E">
            <w:pPr>
              <w:spacing w:before="40" w:after="40"/>
              <w:rPr>
                <w:rFonts w:hint="eastAsia"/>
              </w:rPr>
            </w:pPr>
          </w:p>
        </w:tc>
        <w:tc>
          <w:tcPr>
            <w:tcW w:w="999" w:type="dxa"/>
            <w:vAlign w:val="center"/>
          </w:tcPr>
          <w:p w14:paraId="30FD79C7" w14:textId="77777777" w:rsidR="00D0114E" w:rsidRDefault="00D0114E">
            <w:pPr>
              <w:spacing w:before="40" w:after="40"/>
              <w:rPr>
                <w:rFonts w:hint="eastAsia"/>
              </w:rPr>
            </w:pPr>
          </w:p>
        </w:tc>
        <w:tc>
          <w:tcPr>
            <w:tcW w:w="999" w:type="dxa"/>
            <w:vAlign w:val="center"/>
          </w:tcPr>
          <w:p w14:paraId="0735A5C8" w14:textId="77777777" w:rsidR="00D0114E" w:rsidRDefault="00000000">
            <w:pPr>
              <w:spacing w:before="40" w:after="40"/>
              <w:rPr>
                <w:rFonts w:hint="eastAsia"/>
              </w:rPr>
            </w:pPr>
            <w:r>
              <w:rPr>
                <w:sz w:val="16"/>
              </w:rPr>
              <w:t>C</w:t>
            </w:r>
          </w:p>
        </w:tc>
        <w:tc>
          <w:tcPr>
            <w:tcW w:w="999" w:type="dxa"/>
            <w:vAlign w:val="center"/>
          </w:tcPr>
          <w:p w14:paraId="30259F02" w14:textId="77777777" w:rsidR="00D0114E" w:rsidRDefault="00000000">
            <w:pPr>
              <w:spacing w:before="40" w:after="40"/>
              <w:rPr>
                <w:rFonts w:hint="eastAsia"/>
              </w:rPr>
            </w:pPr>
            <w:r>
              <w:rPr>
                <w:sz w:val="16"/>
              </w:rPr>
              <w:t>C</w:t>
            </w:r>
          </w:p>
        </w:tc>
        <w:tc>
          <w:tcPr>
            <w:tcW w:w="999" w:type="dxa"/>
            <w:vAlign w:val="center"/>
          </w:tcPr>
          <w:p w14:paraId="2E51CFCB" w14:textId="77777777" w:rsidR="00D0114E" w:rsidRDefault="00000000">
            <w:pPr>
              <w:spacing w:before="40" w:after="40"/>
              <w:rPr>
                <w:rFonts w:hint="eastAsia"/>
              </w:rPr>
            </w:pPr>
            <w:r>
              <w:rPr>
                <w:sz w:val="16"/>
              </w:rPr>
              <w:t>C</w:t>
            </w:r>
          </w:p>
        </w:tc>
        <w:tc>
          <w:tcPr>
            <w:tcW w:w="999" w:type="dxa"/>
            <w:vAlign w:val="center"/>
          </w:tcPr>
          <w:p w14:paraId="139D5DD7" w14:textId="77777777" w:rsidR="00D0114E" w:rsidRDefault="00000000">
            <w:pPr>
              <w:spacing w:before="40" w:after="40"/>
              <w:rPr>
                <w:rFonts w:hint="eastAsia"/>
              </w:rPr>
            </w:pPr>
            <w:r>
              <w:rPr>
                <w:sz w:val="16"/>
              </w:rPr>
              <w:t>A</w:t>
            </w:r>
          </w:p>
        </w:tc>
      </w:tr>
    </w:tbl>
    <w:p w14:paraId="1C374DAF" w14:textId="77777777" w:rsidR="00D0114E" w:rsidRDefault="00D0114E">
      <w:pPr>
        <w:rPr>
          <w:rFonts w:hint="eastAsia"/>
        </w:rPr>
      </w:pPr>
    </w:p>
    <w:p w14:paraId="10ABEE25" w14:textId="77777777" w:rsidR="00D0114E" w:rsidRDefault="00000000">
      <w:pPr>
        <w:rPr>
          <w:rFonts w:hint="eastAsia"/>
        </w:rPr>
      </w:pPr>
      <w:r>
        <w:t>For the rows with “A/R” the same person completes and owns the activity. The sponsor will retain responsibility for major funding or scope approvals, even when not accountable for everyday work.</w:t>
      </w:r>
    </w:p>
    <w:p w14:paraId="2EDBC46E" w14:textId="77777777" w:rsidR="00D0114E" w:rsidRDefault="00000000">
      <w:pPr>
        <w:pStyle w:val="Heading1"/>
      </w:pPr>
      <w:r>
        <w:t>17. Risk and Issue Management</w:t>
      </w:r>
    </w:p>
    <w:p w14:paraId="400B7246" w14:textId="77777777" w:rsidR="00D0114E" w:rsidRDefault="00000000">
      <w:pPr>
        <w:pStyle w:val="Heading2"/>
      </w:pPr>
      <w:r>
        <w:t>17.1 Risk Assessment Method</w:t>
      </w:r>
    </w:p>
    <w:p w14:paraId="122BB7C2" w14:textId="77777777" w:rsidR="00D0114E" w:rsidRDefault="00000000">
      <w:pPr>
        <w:rPr>
          <w:rFonts w:hint="eastAsia"/>
        </w:rPr>
      </w:pPr>
      <w:r>
        <w:t>A risk is a potential event that may influence the project. The Project Manager will maintain the risk register and will analyze it on a weekly basis. Each risk is rated by two measures – its likelihood and potential impact from 1 (low) to 5 (very high). Multiplication of two scores provides a measure between 1 and 25: low = 1-5, medium = 6-12 and high = 15-25. These are only preliminary estimates and the team will need to modify them during the project progression [7].</w:t>
      </w:r>
    </w:p>
    <w:p w14:paraId="3235362A" w14:textId="77777777" w:rsidR="00D0114E" w:rsidRDefault="00000000">
      <w:pPr>
        <w:pStyle w:val="Heading2"/>
      </w:pPr>
      <w:r>
        <w:t>17.2 Risk Register and Treatment</w:t>
      </w:r>
    </w:p>
    <w:p w14:paraId="3E6BB4F0" w14:textId="77777777" w:rsidR="00D0114E" w:rsidRDefault="00000000">
      <w:pPr>
        <w:rPr>
          <w:rFonts w:hint="eastAsia"/>
        </w:rPr>
      </w:pPr>
      <w:r>
        <w:t>Main risks include inaccurate chatbot answers, privacy issues, system integration delays and problems affecting the go-live. The proposed controls are based on the AI Risk Management Framework and the Australian Privacy Principles [4], [8].</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D0114E" w14:paraId="3C88887F" w14:textId="77777777">
        <w:trPr>
          <w:tblHeader/>
          <w:jc w:val="center"/>
        </w:trPr>
        <w:tc>
          <w:tcPr>
            <w:tcW w:w="1999" w:type="dxa"/>
            <w:shd w:val="clear" w:color="auto" w:fill="DDE8F0"/>
            <w:vAlign w:val="center"/>
          </w:tcPr>
          <w:p w14:paraId="45092032" w14:textId="77777777" w:rsidR="00D0114E" w:rsidRDefault="00000000">
            <w:pPr>
              <w:spacing w:before="40" w:after="40"/>
              <w:rPr>
                <w:rFonts w:hint="eastAsia"/>
              </w:rPr>
            </w:pPr>
            <w:r>
              <w:rPr>
                <w:b/>
                <w:sz w:val="16"/>
              </w:rPr>
              <w:t>ID / risk</w:t>
            </w:r>
          </w:p>
        </w:tc>
        <w:tc>
          <w:tcPr>
            <w:tcW w:w="1999" w:type="dxa"/>
            <w:shd w:val="clear" w:color="auto" w:fill="DDE8F0"/>
            <w:vAlign w:val="center"/>
          </w:tcPr>
          <w:p w14:paraId="0A25032C" w14:textId="77777777" w:rsidR="00D0114E" w:rsidRDefault="00000000">
            <w:pPr>
              <w:spacing w:before="40" w:after="40"/>
              <w:rPr>
                <w:rFonts w:hint="eastAsia"/>
              </w:rPr>
            </w:pPr>
            <w:r>
              <w:rPr>
                <w:b/>
                <w:sz w:val="16"/>
              </w:rPr>
              <w:t>L × I = score</w:t>
            </w:r>
          </w:p>
        </w:tc>
        <w:tc>
          <w:tcPr>
            <w:tcW w:w="1999" w:type="dxa"/>
            <w:shd w:val="clear" w:color="auto" w:fill="DDE8F0"/>
            <w:vAlign w:val="center"/>
          </w:tcPr>
          <w:p w14:paraId="48F75CC4" w14:textId="77777777" w:rsidR="00D0114E" w:rsidRDefault="00000000">
            <w:pPr>
              <w:spacing w:before="40" w:after="40"/>
              <w:rPr>
                <w:rFonts w:hint="eastAsia"/>
              </w:rPr>
            </w:pPr>
            <w:r>
              <w:rPr>
                <w:b/>
                <w:sz w:val="16"/>
              </w:rPr>
              <w:t>Owner</w:t>
            </w:r>
          </w:p>
        </w:tc>
        <w:tc>
          <w:tcPr>
            <w:tcW w:w="1999" w:type="dxa"/>
            <w:shd w:val="clear" w:color="auto" w:fill="DDE8F0"/>
            <w:vAlign w:val="center"/>
          </w:tcPr>
          <w:p w14:paraId="54AEA45E" w14:textId="77777777" w:rsidR="00D0114E" w:rsidRDefault="00000000">
            <w:pPr>
              <w:spacing w:before="40" w:after="40"/>
              <w:rPr>
                <w:rFonts w:hint="eastAsia"/>
              </w:rPr>
            </w:pPr>
            <w:r>
              <w:rPr>
                <w:b/>
                <w:sz w:val="16"/>
              </w:rPr>
              <w:t>Preventive / mitigating measures</w:t>
            </w:r>
          </w:p>
        </w:tc>
        <w:tc>
          <w:tcPr>
            <w:tcW w:w="1999" w:type="dxa"/>
            <w:shd w:val="clear" w:color="auto" w:fill="DDE8F0"/>
            <w:vAlign w:val="center"/>
          </w:tcPr>
          <w:p w14:paraId="4AE489D5" w14:textId="77777777" w:rsidR="00D0114E" w:rsidRDefault="00000000">
            <w:pPr>
              <w:spacing w:before="40" w:after="40"/>
              <w:rPr>
                <w:rFonts w:hint="eastAsia"/>
              </w:rPr>
            </w:pPr>
            <w:r>
              <w:rPr>
                <w:b/>
                <w:sz w:val="16"/>
              </w:rPr>
              <w:t>Action upon occurrence</w:t>
            </w:r>
          </w:p>
        </w:tc>
      </w:tr>
      <w:tr w:rsidR="00D0114E" w14:paraId="53FA0DEC" w14:textId="77777777">
        <w:trPr>
          <w:jc w:val="center"/>
        </w:trPr>
        <w:tc>
          <w:tcPr>
            <w:tcW w:w="1999" w:type="dxa"/>
            <w:vAlign w:val="center"/>
          </w:tcPr>
          <w:p w14:paraId="5CE93AFD" w14:textId="77777777" w:rsidR="00D0114E" w:rsidRDefault="00000000">
            <w:pPr>
              <w:spacing w:before="40" w:after="40"/>
              <w:rPr>
                <w:rFonts w:hint="eastAsia"/>
              </w:rPr>
            </w:pPr>
            <w:r>
              <w:rPr>
                <w:sz w:val="16"/>
              </w:rPr>
              <w:t>R1 Inaccurate or misleading chatbot answers</w:t>
            </w:r>
          </w:p>
        </w:tc>
        <w:tc>
          <w:tcPr>
            <w:tcW w:w="1999" w:type="dxa"/>
            <w:vAlign w:val="center"/>
          </w:tcPr>
          <w:p w14:paraId="7A88E75B" w14:textId="77777777" w:rsidR="00D0114E" w:rsidRDefault="00000000">
            <w:pPr>
              <w:spacing w:before="40" w:after="40"/>
              <w:rPr>
                <w:rFonts w:hint="eastAsia"/>
              </w:rPr>
            </w:pPr>
            <w:r>
              <w:rPr>
                <w:sz w:val="16"/>
              </w:rPr>
              <w:t>4 × 5 = 20 (High)</w:t>
            </w:r>
          </w:p>
        </w:tc>
        <w:tc>
          <w:tcPr>
            <w:tcW w:w="1999" w:type="dxa"/>
            <w:vAlign w:val="center"/>
          </w:tcPr>
          <w:p w14:paraId="71207A07" w14:textId="77777777" w:rsidR="00D0114E" w:rsidRDefault="00000000">
            <w:pPr>
              <w:spacing w:before="40" w:after="40"/>
              <w:rPr>
                <w:rFonts w:hint="eastAsia"/>
              </w:rPr>
            </w:pPr>
            <w:r>
              <w:rPr>
                <w:sz w:val="16"/>
              </w:rPr>
              <w:t>AI / CS</w:t>
            </w:r>
          </w:p>
        </w:tc>
        <w:tc>
          <w:tcPr>
            <w:tcW w:w="1999" w:type="dxa"/>
            <w:vAlign w:val="center"/>
          </w:tcPr>
          <w:p w14:paraId="05F65502" w14:textId="77777777" w:rsidR="00D0114E" w:rsidRDefault="00000000">
            <w:pPr>
              <w:spacing w:before="40" w:after="40"/>
              <w:rPr>
                <w:rFonts w:hint="eastAsia"/>
              </w:rPr>
            </w:pPr>
            <w:r>
              <w:rPr>
                <w:sz w:val="16"/>
              </w:rPr>
              <w:t>Using the approved sources for answers; testing of frequent and difficult questions; minimum 90% accuracy at UAT</w:t>
            </w:r>
          </w:p>
        </w:tc>
        <w:tc>
          <w:tcPr>
            <w:tcW w:w="1999" w:type="dxa"/>
            <w:vAlign w:val="center"/>
          </w:tcPr>
          <w:p w14:paraId="5627E7F2" w14:textId="77777777" w:rsidR="00D0114E" w:rsidRDefault="00000000">
            <w:pPr>
              <w:spacing w:before="40" w:after="40"/>
              <w:rPr>
                <w:rFonts w:hint="eastAsia"/>
              </w:rPr>
            </w:pPr>
            <w:r>
              <w:rPr>
                <w:sz w:val="16"/>
              </w:rPr>
              <w:t>Disabling of answers, escalation to an agent, correction of the content and retesting</w:t>
            </w:r>
          </w:p>
        </w:tc>
      </w:tr>
      <w:tr w:rsidR="00D0114E" w14:paraId="0B377DC1" w14:textId="77777777">
        <w:trPr>
          <w:jc w:val="center"/>
        </w:trPr>
        <w:tc>
          <w:tcPr>
            <w:tcW w:w="1999" w:type="dxa"/>
            <w:vAlign w:val="center"/>
          </w:tcPr>
          <w:p w14:paraId="3AF4FCDD" w14:textId="77777777" w:rsidR="00D0114E" w:rsidRDefault="00000000">
            <w:pPr>
              <w:spacing w:before="40" w:after="40"/>
              <w:rPr>
                <w:rFonts w:hint="eastAsia"/>
              </w:rPr>
            </w:pPr>
            <w:r>
              <w:rPr>
                <w:sz w:val="16"/>
              </w:rPr>
              <w:t xml:space="preserve">R2 CRM, Zendesk or </w:t>
            </w:r>
            <w:r>
              <w:rPr>
                <w:sz w:val="16"/>
              </w:rPr>
              <w:lastRenderedPageBreak/>
              <w:t>order system integration delays</w:t>
            </w:r>
          </w:p>
        </w:tc>
        <w:tc>
          <w:tcPr>
            <w:tcW w:w="1999" w:type="dxa"/>
            <w:vAlign w:val="center"/>
          </w:tcPr>
          <w:p w14:paraId="639573DD" w14:textId="77777777" w:rsidR="00D0114E" w:rsidRDefault="00000000">
            <w:pPr>
              <w:spacing w:before="40" w:after="40"/>
              <w:rPr>
                <w:rFonts w:hint="eastAsia"/>
              </w:rPr>
            </w:pPr>
            <w:r>
              <w:rPr>
                <w:sz w:val="16"/>
              </w:rPr>
              <w:lastRenderedPageBreak/>
              <w:t>4 × 4 = 16 (High)</w:t>
            </w:r>
          </w:p>
        </w:tc>
        <w:tc>
          <w:tcPr>
            <w:tcW w:w="1999" w:type="dxa"/>
            <w:vAlign w:val="center"/>
          </w:tcPr>
          <w:p w14:paraId="778ACD5C" w14:textId="77777777" w:rsidR="00D0114E" w:rsidRDefault="00000000">
            <w:pPr>
              <w:spacing w:before="40" w:after="40"/>
              <w:rPr>
                <w:rFonts w:hint="eastAsia"/>
              </w:rPr>
            </w:pPr>
            <w:r>
              <w:rPr>
                <w:sz w:val="16"/>
              </w:rPr>
              <w:t>IT / DEV</w:t>
            </w:r>
          </w:p>
        </w:tc>
        <w:tc>
          <w:tcPr>
            <w:tcW w:w="1999" w:type="dxa"/>
            <w:vAlign w:val="center"/>
          </w:tcPr>
          <w:p w14:paraId="22F527BA" w14:textId="77777777" w:rsidR="00D0114E" w:rsidRDefault="00000000">
            <w:pPr>
              <w:spacing w:before="40" w:after="40"/>
              <w:rPr>
                <w:rFonts w:hint="eastAsia"/>
              </w:rPr>
            </w:pPr>
            <w:r>
              <w:rPr>
                <w:sz w:val="16"/>
              </w:rPr>
              <w:t xml:space="preserve">Early verification of API </w:t>
            </w:r>
            <w:r>
              <w:rPr>
                <w:sz w:val="16"/>
              </w:rPr>
              <w:lastRenderedPageBreak/>
              <w:t>permissions; building a test integration; tracking dependencies with IT</w:t>
            </w:r>
          </w:p>
        </w:tc>
        <w:tc>
          <w:tcPr>
            <w:tcW w:w="1999" w:type="dxa"/>
            <w:vAlign w:val="center"/>
          </w:tcPr>
          <w:p w14:paraId="3201D43A" w14:textId="77777777" w:rsidR="00D0114E" w:rsidRDefault="00000000">
            <w:pPr>
              <w:spacing w:before="40" w:after="40"/>
              <w:rPr>
                <w:rFonts w:hint="eastAsia"/>
              </w:rPr>
            </w:pPr>
            <w:r>
              <w:rPr>
                <w:sz w:val="16"/>
              </w:rPr>
              <w:lastRenderedPageBreak/>
              <w:t xml:space="preserve">Priority of essential </w:t>
            </w:r>
            <w:r>
              <w:rPr>
                <w:sz w:val="16"/>
              </w:rPr>
              <w:lastRenderedPageBreak/>
              <w:t>features and escalating schedule impacts to PM</w:t>
            </w:r>
          </w:p>
        </w:tc>
      </w:tr>
      <w:tr w:rsidR="00D0114E" w14:paraId="39DA69A1" w14:textId="77777777">
        <w:trPr>
          <w:jc w:val="center"/>
        </w:trPr>
        <w:tc>
          <w:tcPr>
            <w:tcW w:w="1999" w:type="dxa"/>
            <w:vAlign w:val="center"/>
          </w:tcPr>
          <w:p w14:paraId="6AE00FEE" w14:textId="77777777" w:rsidR="00D0114E" w:rsidRDefault="00000000">
            <w:pPr>
              <w:spacing w:before="40" w:after="40"/>
              <w:rPr>
                <w:rFonts w:hint="eastAsia"/>
              </w:rPr>
            </w:pPr>
            <w:r>
              <w:rPr>
                <w:sz w:val="16"/>
              </w:rPr>
              <w:lastRenderedPageBreak/>
              <w:t>R3 Personal information leakage via logs or chatbot answers</w:t>
            </w:r>
          </w:p>
        </w:tc>
        <w:tc>
          <w:tcPr>
            <w:tcW w:w="1999" w:type="dxa"/>
            <w:vAlign w:val="center"/>
          </w:tcPr>
          <w:p w14:paraId="30D00DDB" w14:textId="77777777" w:rsidR="00D0114E" w:rsidRDefault="00000000">
            <w:pPr>
              <w:spacing w:before="40" w:after="40"/>
              <w:rPr>
                <w:rFonts w:hint="eastAsia"/>
              </w:rPr>
            </w:pPr>
            <w:r>
              <w:rPr>
                <w:sz w:val="16"/>
              </w:rPr>
              <w:t>3 × 5 = 15 (High)</w:t>
            </w:r>
          </w:p>
        </w:tc>
        <w:tc>
          <w:tcPr>
            <w:tcW w:w="1999" w:type="dxa"/>
            <w:vAlign w:val="center"/>
          </w:tcPr>
          <w:p w14:paraId="38B04FB8" w14:textId="77777777" w:rsidR="00D0114E" w:rsidRDefault="00000000">
            <w:pPr>
              <w:spacing w:before="40" w:after="40"/>
              <w:rPr>
                <w:rFonts w:hint="eastAsia"/>
              </w:rPr>
            </w:pPr>
            <w:r>
              <w:rPr>
                <w:sz w:val="16"/>
              </w:rPr>
              <w:t>PLO / IT</w:t>
            </w:r>
          </w:p>
        </w:tc>
        <w:tc>
          <w:tcPr>
            <w:tcW w:w="1999" w:type="dxa"/>
            <w:vAlign w:val="center"/>
          </w:tcPr>
          <w:p w14:paraId="5EEF126B" w14:textId="77777777" w:rsidR="00D0114E" w:rsidRDefault="00000000">
            <w:pPr>
              <w:spacing w:before="40" w:after="40"/>
              <w:rPr>
                <w:rFonts w:hint="eastAsia"/>
              </w:rPr>
            </w:pPr>
            <w:r>
              <w:rPr>
                <w:sz w:val="16"/>
              </w:rPr>
              <w:t>Minimization of personal data usage; access control and anonymization of tests; completion of privacy review</w:t>
            </w:r>
          </w:p>
        </w:tc>
        <w:tc>
          <w:tcPr>
            <w:tcW w:w="1999" w:type="dxa"/>
            <w:vAlign w:val="center"/>
          </w:tcPr>
          <w:p w14:paraId="14A28524" w14:textId="77777777" w:rsidR="00D0114E" w:rsidRDefault="00000000">
            <w:pPr>
              <w:spacing w:before="40" w:after="40"/>
              <w:rPr>
                <w:rFonts w:hint="eastAsia"/>
              </w:rPr>
            </w:pPr>
            <w:r>
              <w:rPr>
                <w:sz w:val="16"/>
              </w:rPr>
              <w:t>Restricted usage of the affected service; starting the incident procedure; notifying relevant officers</w:t>
            </w:r>
          </w:p>
        </w:tc>
      </w:tr>
      <w:tr w:rsidR="00D0114E" w14:paraId="300BE129" w14:textId="77777777">
        <w:trPr>
          <w:jc w:val="center"/>
        </w:trPr>
        <w:tc>
          <w:tcPr>
            <w:tcW w:w="1999" w:type="dxa"/>
            <w:vAlign w:val="center"/>
          </w:tcPr>
          <w:p w14:paraId="0B131E22" w14:textId="77777777" w:rsidR="00D0114E" w:rsidRDefault="00000000">
            <w:pPr>
              <w:spacing w:before="40" w:after="40"/>
              <w:rPr>
                <w:rFonts w:hint="eastAsia"/>
              </w:rPr>
            </w:pPr>
            <w:r>
              <w:rPr>
                <w:sz w:val="16"/>
              </w:rPr>
              <w:t>R4 Cloud platform or vendor outage</w:t>
            </w:r>
          </w:p>
        </w:tc>
        <w:tc>
          <w:tcPr>
            <w:tcW w:w="1999" w:type="dxa"/>
            <w:vAlign w:val="center"/>
          </w:tcPr>
          <w:p w14:paraId="7777AD41" w14:textId="77777777" w:rsidR="00D0114E" w:rsidRDefault="00000000">
            <w:pPr>
              <w:spacing w:before="40" w:after="40"/>
              <w:rPr>
                <w:rFonts w:hint="eastAsia"/>
              </w:rPr>
            </w:pPr>
            <w:r>
              <w:rPr>
                <w:sz w:val="16"/>
              </w:rPr>
              <w:t>3 × 4 = 12 (Medium)</w:t>
            </w:r>
          </w:p>
        </w:tc>
        <w:tc>
          <w:tcPr>
            <w:tcW w:w="1999" w:type="dxa"/>
            <w:vAlign w:val="center"/>
          </w:tcPr>
          <w:p w14:paraId="453E8B94" w14:textId="77777777" w:rsidR="00D0114E" w:rsidRDefault="00000000">
            <w:pPr>
              <w:spacing w:before="40" w:after="40"/>
              <w:rPr>
                <w:rFonts w:hint="eastAsia"/>
              </w:rPr>
            </w:pPr>
            <w:r>
              <w:rPr>
                <w:sz w:val="16"/>
              </w:rPr>
              <w:t>IT</w:t>
            </w:r>
          </w:p>
        </w:tc>
        <w:tc>
          <w:tcPr>
            <w:tcW w:w="1999" w:type="dxa"/>
            <w:vAlign w:val="center"/>
          </w:tcPr>
          <w:p w14:paraId="0B7D7513" w14:textId="77777777" w:rsidR="00D0114E" w:rsidRDefault="00000000">
            <w:pPr>
              <w:spacing w:before="40" w:after="40"/>
              <w:rPr>
                <w:rFonts w:hint="eastAsia"/>
              </w:rPr>
            </w:pPr>
            <w:r>
              <w:rPr>
                <w:sz w:val="16"/>
              </w:rPr>
              <w:t>Confirmation of services arrangement; uptime monitoring; testing the fall-back paths</w:t>
            </w:r>
          </w:p>
        </w:tc>
        <w:tc>
          <w:tcPr>
            <w:tcW w:w="1999" w:type="dxa"/>
            <w:vAlign w:val="center"/>
          </w:tcPr>
          <w:p w14:paraId="6701183E" w14:textId="77777777" w:rsidR="00D0114E" w:rsidRDefault="00000000">
            <w:pPr>
              <w:spacing w:before="40" w:after="40"/>
              <w:rPr>
                <w:rFonts w:hint="eastAsia"/>
              </w:rPr>
            </w:pPr>
            <w:r>
              <w:rPr>
                <w:sz w:val="16"/>
              </w:rPr>
              <w:t>Customers switching to human support and contact of the vendor</w:t>
            </w:r>
          </w:p>
        </w:tc>
      </w:tr>
      <w:tr w:rsidR="00D0114E" w14:paraId="5D882736" w14:textId="77777777">
        <w:trPr>
          <w:jc w:val="center"/>
        </w:trPr>
        <w:tc>
          <w:tcPr>
            <w:tcW w:w="1999" w:type="dxa"/>
            <w:vAlign w:val="center"/>
          </w:tcPr>
          <w:p w14:paraId="52C9A52E" w14:textId="77777777" w:rsidR="00D0114E" w:rsidRDefault="00000000">
            <w:pPr>
              <w:spacing w:before="40" w:after="40"/>
              <w:rPr>
                <w:rFonts w:hint="eastAsia"/>
              </w:rPr>
            </w:pPr>
            <w:r>
              <w:rPr>
                <w:sz w:val="16"/>
              </w:rPr>
              <w:t>R5 Customer support staff unavailability for UAT or training</w:t>
            </w:r>
          </w:p>
        </w:tc>
        <w:tc>
          <w:tcPr>
            <w:tcW w:w="1999" w:type="dxa"/>
            <w:vAlign w:val="center"/>
          </w:tcPr>
          <w:p w14:paraId="1CD2B3E6" w14:textId="77777777" w:rsidR="00D0114E" w:rsidRDefault="00000000">
            <w:pPr>
              <w:spacing w:before="40" w:after="40"/>
              <w:rPr>
                <w:rFonts w:hint="eastAsia"/>
              </w:rPr>
            </w:pPr>
            <w:r>
              <w:rPr>
                <w:sz w:val="16"/>
              </w:rPr>
              <w:t>4 × 3 = 12 (Medium)</w:t>
            </w:r>
          </w:p>
        </w:tc>
        <w:tc>
          <w:tcPr>
            <w:tcW w:w="1999" w:type="dxa"/>
            <w:vAlign w:val="center"/>
          </w:tcPr>
          <w:p w14:paraId="5A4C3E64" w14:textId="77777777" w:rsidR="00D0114E" w:rsidRDefault="00000000">
            <w:pPr>
              <w:spacing w:before="40" w:after="40"/>
              <w:rPr>
                <w:rFonts w:hint="eastAsia"/>
              </w:rPr>
            </w:pPr>
            <w:r>
              <w:rPr>
                <w:sz w:val="16"/>
              </w:rPr>
              <w:t>CS</w:t>
            </w:r>
          </w:p>
        </w:tc>
        <w:tc>
          <w:tcPr>
            <w:tcW w:w="1999" w:type="dxa"/>
            <w:vAlign w:val="center"/>
          </w:tcPr>
          <w:p w14:paraId="3A02793D" w14:textId="77777777" w:rsidR="00D0114E" w:rsidRDefault="00000000">
            <w:pPr>
              <w:spacing w:before="40" w:after="40"/>
              <w:rPr>
                <w:rFonts w:hint="eastAsia"/>
              </w:rPr>
            </w:pPr>
            <w:r>
              <w:rPr>
                <w:sz w:val="16"/>
              </w:rPr>
              <w:t>Reserving of sessions in advance and arrangement of backup agents</w:t>
            </w:r>
          </w:p>
        </w:tc>
        <w:tc>
          <w:tcPr>
            <w:tcW w:w="1999" w:type="dxa"/>
            <w:vAlign w:val="center"/>
          </w:tcPr>
          <w:p w14:paraId="0BF1FD1E" w14:textId="77777777" w:rsidR="00D0114E" w:rsidRDefault="00000000">
            <w:pPr>
              <w:spacing w:before="40" w:after="40"/>
              <w:rPr>
                <w:rFonts w:hint="eastAsia"/>
              </w:rPr>
            </w:pPr>
            <w:r>
              <w:rPr>
                <w:sz w:val="16"/>
              </w:rPr>
              <w:t>Rebooking of the sessions; shift of the non-critical tasks; notification of PM</w:t>
            </w:r>
          </w:p>
        </w:tc>
      </w:tr>
      <w:tr w:rsidR="00D0114E" w14:paraId="140A4D07" w14:textId="77777777">
        <w:trPr>
          <w:jc w:val="center"/>
        </w:trPr>
        <w:tc>
          <w:tcPr>
            <w:tcW w:w="1999" w:type="dxa"/>
            <w:vAlign w:val="center"/>
          </w:tcPr>
          <w:p w14:paraId="4B552F1D" w14:textId="77777777" w:rsidR="00D0114E" w:rsidRDefault="00000000">
            <w:pPr>
              <w:spacing w:before="40" w:after="40"/>
              <w:rPr>
                <w:rFonts w:hint="eastAsia"/>
              </w:rPr>
            </w:pPr>
            <w:r>
              <w:rPr>
                <w:sz w:val="16"/>
              </w:rPr>
              <w:t>R6 Exceeding of the project budget</w:t>
            </w:r>
          </w:p>
        </w:tc>
        <w:tc>
          <w:tcPr>
            <w:tcW w:w="1999" w:type="dxa"/>
            <w:vAlign w:val="center"/>
          </w:tcPr>
          <w:p w14:paraId="1DFD45FA" w14:textId="77777777" w:rsidR="00D0114E" w:rsidRDefault="00000000">
            <w:pPr>
              <w:spacing w:before="40" w:after="40"/>
              <w:rPr>
                <w:rFonts w:hint="eastAsia"/>
              </w:rPr>
            </w:pPr>
            <w:r>
              <w:rPr>
                <w:sz w:val="16"/>
              </w:rPr>
              <w:t>3 × 4 = 12 (Medium)</w:t>
            </w:r>
          </w:p>
        </w:tc>
        <w:tc>
          <w:tcPr>
            <w:tcW w:w="1999" w:type="dxa"/>
            <w:vAlign w:val="center"/>
          </w:tcPr>
          <w:p w14:paraId="18724484" w14:textId="77777777" w:rsidR="00D0114E" w:rsidRDefault="00000000">
            <w:pPr>
              <w:spacing w:before="40" w:after="40"/>
              <w:rPr>
                <w:rFonts w:hint="eastAsia"/>
              </w:rPr>
            </w:pPr>
            <w:r>
              <w:rPr>
                <w:sz w:val="16"/>
              </w:rPr>
              <w:t>PM</w:t>
            </w:r>
          </w:p>
        </w:tc>
        <w:tc>
          <w:tcPr>
            <w:tcW w:w="1999" w:type="dxa"/>
            <w:vAlign w:val="center"/>
          </w:tcPr>
          <w:p w14:paraId="72BB345F" w14:textId="77777777" w:rsidR="00D0114E" w:rsidRDefault="00000000">
            <w:pPr>
              <w:spacing w:before="40" w:after="40"/>
              <w:rPr>
                <w:rFonts w:hint="eastAsia"/>
              </w:rPr>
            </w:pPr>
            <w:r>
              <w:rPr>
                <w:sz w:val="16"/>
              </w:rPr>
              <w:t>Tracking of the commitments and expenditures weekly; controlling scope additions</w:t>
            </w:r>
          </w:p>
        </w:tc>
        <w:tc>
          <w:tcPr>
            <w:tcW w:w="1999" w:type="dxa"/>
            <w:vAlign w:val="center"/>
          </w:tcPr>
          <w:p w14:paraId="12D5181A" w14:textId="77777777" w:rsidR="00D0114E" w:rsidRDefault="00000000">
            <w:pPr>
              <w:spacing w:before="40" w:after="40"/>
              <w:rPr>
                <w:rFonts w:hint="eastAsia"/>
              </w:rPr>
            </w:pPr>
            <w:r>
              <w:rPr>
                <w:sz w:val="16"/>
              </w:rPr>
              <w:t>Analysis of over-expenditure; using only the approved contingency reserve</w:t>
            </w:r>
          </w:p>
        </w:tc>
      </w:tr>
      <w:tr w:rsidR="00D0114E" w14:paraId="1CF9A76A" w14:textId="77777777">
        <w:trPr>
          <w:jc w:val="center"/>
        </w:trPr>
        <w:tc>
          <w:tcPr>
            <w:tcW w:w="1999" w:type="dxa"/>
            <w:vAlign w:val="center"/>
          </w:tcPr>
          <w:p w14:paraId="6A39C621" w14:textId="77777777" w:rsidR="00D0114E" w:rsidRDefault="00000000">
            <w:pPr>
              <w:spacing w:before="40" w:after="40"/>
              <w:rPr>
                <w:rFonts w:hint="eastAsia"/>
              </w:rPr>
            </w:pPr>
            <w:r>
              <w:rPr>
                <w:sz w:val="16"/>
              </w:rPr>
              <w:t>R7 Poor customer utilization or handover experience</w:t>
            </w:r>
          </w:p>
        </w:tc>
        <w:tc>
          <w:tcPr>
            <w:tcW w:w="1999" w:type="dxa"/>
            <w:vAlign w:val="center"/>
          </w:tcPr>
          <w:p w14:paraId="4572CFDB" w14:textId="77777777" w:rsidR="00D0114E" w:rsidRDefault="00000000">
            <w:pPr>
              <w:spacing w:before="40" w:after="40"/>
              <w:rPr>
                <w:rFonts w:hint="eastAsia"/>
              </w:rPr>
            </w:pPr>
            <w:r>
              <w:rPr>
                <w:sz w:val="16"/>
              </w:rPr>
              <w:t>3 × 4 = 12 (Medium)</w:t>
            </w:r>
          </w:p>
        </w:tc>
        <w:tc>
          <w:tcPr>
            <w:tcW w:w="1999" w:type="dxa"/>
            <w:vAlign w:val="center"/>
          </w:tcPr>
          <w:p w14:paraId="609CE5AA" w14:textId="77777777" w:rsidR="00D0114E" w:rsidRDefault="00000000">
            <w:pPr>
              <w:spacing w:before="40" w:after="40"/>
              <w:rPr>
                <w:rFonts w:hint="eastAsia"/>
              </w:rPr>
            </w:pPr>
            <w:r>
              <w:rPr>
                <w:sz w:val="16"/>
              </w:rPr>
              <w:t>CS</w:t>
            </w:r>
          </w:p>
        </w:tc>
        <w:tc>
          <w:tcPr>
            <w:tcW w:w="1999" w:type="dxa"/>
            <w:vAlign w:val="center"/>
          </w:tcPr>
          <w:p w14:paraId="7E23942E" w14:textId="77777777" w:rsidR="00D0114E" w:rsidRDefault="00000000">
            <w:pPr>
              <w:spacing w:before="40" w:after="40"/>
              <w:rPr>
                <w:rFonts w:hint="eastAsia"/>
              </w:rPr>
            </w:pPr>
            <w:r>
              <w:rPr>
                <w:sz w:val="16"/>
              </w:rPr>
              <w:t>Usability and agent handover testing; clear chatbot messages provision</w:t>
            </w:r>
          </w:p>
        </w:tc>
        <w:tc>
          <w:tcPr>
            <w:tcW w:w="1999" w:type="dxa"/>
            <w:vAlign w:val="center"/>
          </w:tcPr>
          <w:p w14:paraId="35F8985B" w14:textId="77777777" w:rsidR="00D0114E" w:rsidRDefault="00000000">
            <w:pPr>
              <w:spacing w:before="40" w:after="40"/>
              <w:rPr>
                <w:rFonts w:hint="eastAsia"/>
              </w:rPr>
            </w:pPr>
            <w:r>
              <w:rPr>
                <w:sz w:val="16"/>
              </w:rPr>
              <w:t>Feedback analysis; improvement of flows; promotion of assisted support</w:t>
            </w:r>
          </w:p>
        </w:tc>
      </w:tr>
      <w:tr w:rsidR="00D0114E" w14:paraId="1C1776E8" w14:textId="77777777">
        <w:trPr>
          <w:jc w:val="center"/>
        </w:trPr>
        <w:tc>
          <w:tcPr>
            <w:tcW w:w="1999" w:type="dxa"/>
            <w:vAlign w:val="center"/>
          </w:tcPr>
          <w:p w14:paraId="30984482" w14:textId="77777777" w:rsidR="00D0114E" w:rsidRDefault="00000000">
            <w:pPr>
              <w:spacing w:before="40" w:after="40"/>
              <w:rPr>
                <w:rFonts w:hint="eastAsia"/>
              </w:rPr>
            </w:pPr>
            <w:r>
              <w:rPr>
                <w:sz w:val="16"/>
              </w:rPr>
              <w:t>R8 Critical defects close to 18 June launch</w:t>
            </w:r>
          </w:p>
        </w:tc>
        <w:tc>
          <w:tcPr>
            <w:tcW w:w="1999" w:type="dxa"/>
            <w:vAlign w:val="center"/>
          </w:tcPr>
          <w:p w14:paraId="5C88EF24" w14:textId="77777777" w:rsidR="00D0114E" w:rsidRDefault="00000000">
            <w:pPr>
              <w:spacing w:before="40" w:after="40"/>
              <w:rPr>
                <w:rFonts w:hint="eastAsia"/>
              </w:rPr>
            </w:pPr>
            <w:r>
              <w:rPr>
                <w:sz w:val="16"/>
              </w:rPr>
              <w:t>3 × 5 = 15 (High)</w:t>
            </w:r>
          </w:p>
        </w:tc>
        <w:tc>
          <w:tcPr>
            <w:tcW w:w="1999" w:type="dxa"/>
            <w:vAlign w:val="center"/>
          </w:tcPr>
          <w:p w14:paraId="0C4B0F99" w14:textId="77777777" w:rsidR="00D0114E" w:rsidRDefault="00000000">
            <w:pPr>
              <w:spacing w:before="40" w:after="40"/>
              <w:rPr>
                <w:rFonts w:hint="eastAsia"/>
              </w:rPr>
            </w:pPr>
            <w:r>
              <w:rPr>
                <w:sz w:val="16"/>
              </w:rPr>
              <w:t>QA / IT</w:t>
            </w:r>
          </w:p>
        </w:tc>
        <w:tc>
          <w:tcPr>
            <w:tcW w:w="1999" w:type="dxa"/>
            <w:vAlign w:val="center"/>
          </w:tcPr>
          <w:p w14:paraId="36A21A0E" w14:textId="77777777" w:rsidR="00D0114E" w:rsidRDefault="00000000">
            <w:pPr>
              <w:spacing w:before="40" w:after="40"/>
              <w:rPr>
                <w:rFonts w:hint="eastAsia"/>
              </w:rPr>
            </w:pPr>
            <w:r>
              <w:rPr>
                <w:sz w:val="16"/>
              </w:rPr>
              <w:t>Testing during development; prioritizing of defects; setting go/no-go criteria</w:t>
            </w:r>
          </w:p>
        </w:tc>
        <w:tc>
          <w:tcPr>
            <w:tcW w:w="1999" w:type="dxa"/>
            <w:vAlign w:val="center"/>
          </w:tcPr>
          <w:p w14:paraId="03CE4AC7" w14:textId="77777777" w:rsidR="00D0114E" w:rsidRDefault="00000000">
            <w:pPr>
              <w:spacing w:before="40" w:after="40"/>
              <w:rPr>
                <w:rFonts w:hint="eastAsia"/>
              </w:rPr>
            </w:pPr>
            <w:r>
              <w:rPr>
                <w:sz w:val="16"/>
              </w:rPr>
              <w:t>Postponement or limitation of the release through approval process</w:t>
            </w:r>
          </w:p>
        </w:tc>
      </w:tr>
    </w:tbl>
    <w:p w14:paraId="4B39681D" w14:textId="77777777" w:rsidR="00D0114E" w:rsidRDefault="00D0114E">
      <w:pPr>
        <w:rPr>
          <w:rFonts w:hint="eastAsia"/>
        </w:rPr>
      </w:pPr>
    </w:p>
    <w:p w14:paraId="745C0576" w14:textId="77777777" w:rsidR="00D0114E" w:rsidRDefault="00000000">
      <w:pPr>
        <w:pStyle w:val="Heading2"/>
      </w:pPr>
      <w:r>
        <w:t>17.3 Risk Monitoring and Escalation</w:t>
      </w:r>
    </w:p>
    <w:p w14:paraId="094A7369" w14:textId="77777777" w:rsidR="00D0114E" w:rsidRDefault="00000000">
      <w:pPr>
        <w:rPr>
          <w:rFonts w:hint="eastAsia"/>
        </w:rPr>
      </w:pPr>
      <w:r>
        <w:t>The risk register will contain risk name, score, risk owner, preventive actions, next review date and current status. High risks will be addressed at the weekly meeting and major milestones. In case a risk may potentially impact the project deadline, budget, security or privacy, it will be notified to the sponsor and the relevant technical lead immediately by the Project Manager. Once the risk turns into an issue, it will be recorded in the issue log [7], [8].</w:t>
      </w:r>
    </w:p>
    <w:p w14:paraId="083A3A38" w14:textId="77777777" w:rsidR="00D0114E" w:rsidRDefault="00000000">
      <w:pPr>
        <w:pStyle w:val="Heading2"/>
      </w:pPr>
      <w:r>
        <w:t>17.4 Issue Management Strategy</w:t>
      </w:r>
    </w:p>
    <w:p w14:paraId="3CD83D3A" w14:textId="77777777" w:rsidR="00D0114E" w:rsidRDefault="00000000">
      <w:pPr>
        <w:rPr>
          <w:rFonts w:hint="eastAsia"/>
        </w:rPr>
      </w:pPr>
      <w:r>
        <w:t>An issue is a problem that already occurred, such as API connection failure or error detection during testing. It will be reported by the person who noticed it promptly. The Project Manager will log it in Jira, assign the owner, define priority and target date and track the issue until the corrective action has been verified and issue closed [3], [6].</w:t>
      </w:r>
    </w:p>
    <w:tbl>
      <w:tblPr>
        <w:tblStyle w:val="TableGrid"/>
        <w:tblW w:w="0" w:type="auto"/>
        <w:jc w:val="center"/>
        <w:tblLook w:val="04A0" w:firstRow="1" w:lastRow="0" w:firstColumn="1" w:lastColumn="0" w:noHBand="0" w:noVBand="1"/>
      </w:tblPr>
      <w:tblGrid>
        <w:gridCol w:w="4997"/>
        <w:gridCol w:w="4997"/>
      </w:tblGrid>
      <w:tr w:rsidR="00D0114E" w14:paraId="0D5D4139" w14:textId="77777777">
        <w:trPr>
          <w:tblHeader/>
          <w:jc w:val="center"/>
        </w:trPr>
        <w:tc>
          <w:tcPr>
            <w:tcW w:w="4997" w:type="dxa"/>
            <w:shd w:val="clear" w:color="auto" w:fill="DDE8F0"/>
            <w:vAlign w:val="center"/>
          </w:tcPr>
          <w:p w14:paraId="4EB1AD77" w14:textId="77777777" w:rsidR="00D0114E" w:rsidRDefault="00000000">
            <w:pPr>
              <w:spacing w:before="40" w:after="40"/>
              <w:rPr>
                <w:rFonts w:hint="eastAsia"/>
              </w:rPr>
            </w:pPr>
            <w:r>
              <w:rPr>
                <w:b/>
                <w:sz w:val="16"/>
              </w:rPr>
              <w:t>Step</w:t>
            </w:r>
          </w:p>
        </w:tc>
        <w:tc>
          <w:tcPr>
            <w:tcW w:w="4997" w:type="dxa"/>
            <w:shd w:val="clear" w:color="auto" w:fill="DDE8F0"/>
            <w:vAlign w:val="center"/>
          </w:tcPr>
          <w:p w14:paraId="11588E71" w14:textId="77777777" w:rsidR="00D0114E" w:rsidRDefault="00000000">
            <w:pPr>
              <w:spacing w:before="40" w:after="40"/>
              <w:rPr>
                <w:rFonts w:hint="eastAsia"/>
              </w:rPr>
            </w:pPr>
            <w:r>
              <w:rPr>
                <w:b/>
                <w:sz w:val="16"/>
              </w:rPr>
              <w:t>How it will be managed</w:t>
            </w:r>
          </w:p>
        </w:tc>
      </w:tr>
      <w:tr w:rsidR="00D0114E" w14:paraId="570225C2" w14:textId="77777777">
        <w:trPr>
          <w:jc w:val="center"/>
        </w:trPr>
        <w:tc>
          <w:tcPr>
            <w:tcW w:w="4997" w:type="dxa"/>
            <w:vAlign w:val="center"/>
          </w:tcPr>
          <w:p w14:paraId="4D9BD5B6" w14:textId="77777777" w:rsidR="00D0114E" w:rsidRDefault="00000000">
            <w:pPr>
              <w:spacing w:before="40" w:after="40"/>
              <w:rPr>
                <w:rFonts w:hint="eastAsia"/>
              </w:rPr>
            </w:pPr>
            <w:r>
              <w:rPr>
                <w:sz w:val="16"/>
              </w:rPr>
              <w:t>1. Log</w:t>
            </w:r>
          </w:p>
        </w:tc>
        <w:tc>
          <w:tcPr>
            <w:tcW w:w="4997" w:type="dxa"/>
            <w:vAlign w:val="center"/>
          </w:tcPr>
          <w:p w14:paraId="6E62952F" w14:textId="77777777" w:rsidR="00D0114E" w:rsidRDefault="00000000">
            <w:pPr>
              <w:spacing w:before="40" w:after="40"/>
              <w:rPr>
                <w:rFonts w:hint="eastAsia"/>
              </w:rPr>
            </w:pPr>
            <w:r>
              <w:rPr>
                <w:sz w:val="16"/>
              </w:rPr>
              <w:t>Register issue ID, description, date of the discovery, affected WBS task, reporter and supporting evidence.</w:t>
            </w:r>
          </w:p>
        </w:tc>
      </w:tr>
      <w:tr w:rsidR="00D0114E" w14:paraId="6F654F58" w14:textId="77777777">
        <w:trPr>
          <w:jc w:val="center"/>
        </w:trPr>
        <w:tc>
          <w:tcPr>
            <w:tcW w:w="4997" w:type="dxa"/>
            <w:vAlign w:val="center"/>
          </w:tcPr>
          <w:p w14:paraId="086F5CB8" w14:textId="77777777" w:rsidR="00D0114E" w:rsidRDefault="00000000">
            <w:pPr>
              <w:spacing w:before="40" w:after="40"/>
              <w:rPr>
                <w:rFonts w:hint="eastAsia"/>
              </w:rPr>
            </w:pPr>
            <w:r>
              <w:rPr>
                <w:sz w:val="16"/>
              </w:rPr>
              <w:t>2. Assess</w:t>
            </w:r>
          </w:p>
        </w:tc>
        <w:tc>
          <w:tcPr>
            <w:tcW w:w="4997" w:type="dxa"/>
            <w:vAlign w:val="center"/>
          </w:tcPr>
          <w:p w14:paraId="3344BF22" w14:textId="77777777" w:rsidR="00D0114E" w:rsidRDefault="00000000">
            <w:pPr>
              <w:spacing w:before="40" w:after="40"/>
              <w:rPr>
                <w:rFonts w:hint="eastAsia"/>
              </w:rPr>
            </w:pPr>
            <w:r>
              <w:rPr>
                <w:sz w:val="16"/>
              </w:rPr>
              <w:t>Rate priority as Critical, High, Medium or Low according to impacts on security, customers, cost and schedule.</w:t>
            </w:r>
          </w:p>
        </w:tc>
      </w:tr>
      <w:tr w:rsidR="00D0114E" w14:paraId="2FD8BDBE" w14:textId="77777777">
        <w:trPr>
          <w:jc w:val="center"/>
        </w:trPr>
        <w:tc>
          <w:tcPr>
            <w:tcW w:w="4997" w:type="dxa"/>
            <w:vAlign w:val="center"/>
          </w:tcPr>
          <w:p w14:paraId="1CA1D490" w14:textId="77777777" w:rsidR="00D0114E" w:rsidRDefault="00000000">
            <w:pPr>
              <w:spacing w:before="40" w:after="40"/>
              <w:rPr>
                <w:rFonts w:hint="eastAsia"/>
              </w:rPr>
            </w:pPr>
            <w:r>
              <w:rPr>
                <w:sz w:val="16"/>
              </w:rPr>
              <w:t>3. Assign</w:t>
            </w:r>
          </w:p>
        </w:tc>
        <w:tc>
          <w:tcPr>
            <w:tcW w:w="4997" w:type="dxa"/>
            <w:vAlign w:val="center"/>
          </w:tcPr>
          <w:p w14:paraId="076459E1" w14:textId="77777777" w:rsidR="00D0114E" w:rsidRDefault="00000000">
            <w:pPr>
              <w:spacing w:before="40" w:after="40"/>
              <w:rPr>
                <w:rFonts w:hint="eastAsia"/>
              </w:rPr>
            </w:pPr>
            <w:r>
              <w:rPr>
                <w:sz w:val="16"/>
              </w:rPr>
              <w:t>Assign one owner to resolve the issue and set the realistic due date.</w:t>
            </w:r>
          </w:p>
        </w:tc>
      </w:tr>
      <w:tr w:rsidR="00D0114E" w14:paraId="30129DFC" w14:textId="77777777">
        <w:trPr>
          <w:jc w:val="center"/>
        </w:trPr>
        <w:tc>
          <w:tcPr>
            <w:tcW w:w="4997" w:type="dxa"/>
            <w:vAlign w:val="center"/>
          </w:tcPr>
          <w:p w14:paraId="28F3F3EC" w14:textId="77777777" w:rsidR="00D0114E" w:rsidRDefault="00000000">
            <w:pPr>
              <w:spacing w:before="40" w:after="40"/>
              <w:rPr>
                <w:rFonts w:hint="eastAsia"/>
              </w:rPr>
            </w:pPr>
            <w:r>
              <w:rPr>
                <w:sz w:val="16"/>
              </w:rPr>
              <w:t>4. Resolve</w:t>
            </w:r>
          </w:p>
        </w:tc>
        <w:tc>
          <w:tcPr>
            <w:tcW w:w="4997" w:type="dxa"/>
            <w:vAlign w:val="center"/>
          </w:tcPr>
          <w:p w14:paraId="31E16CAB" w14:textId="77777777" w:rsidR="00D0114E" w:rsidRDefault="00000000">
            <w:pPr>
              <w:spacing w:before="40" w:after="40"/>
              <w:rPr>
                <w:rFonts w:hint="eastAsia"/>
              </w:rPr>
            </w:pPr>
            <w:r>
              <w:rPr>
                <w:sz w:val="16"/>
              </w:rPr>
              <w:t>Root cause investigation, implementation of corrective or workaround and update of the Jira issue.</w:t>
            </w:r>
          </w:p>
        </w:tc>
      </w:tr>
      <w:tr w:rsidR="00D0114E" w14:paraId="4710B885" w14:textId="77777777">
        <w:trPr>
          <w:jc w:val="center"/>
        </w:trPr>
        <w:tc>
          <w:tcPr>
            <w:tcW w:w="4997" w:type="dxa"/>
            <w:vAlign w:val="center"/>
          </w:tcPr>
          <w:p w14:paraId="5543996C" w14:textId="77777777" w:rsidR="00D0114E" w:rsidRDefault="00000000">
            <w:pPr>
              <w:spacing w:before="40" w:after="40"/>
              <w:rPr>
                <w:rFonts w:hint="eastAsia"/>
              </w:rPr>
            </w:pPr>
            <w:r>
              <w:rPr>
                <w:sz w:val="16"/>
              </w:rPr>
              <w:t>5. Verify and close</w:t>
            </w:r>
          </w:p>
        </w:tc>
        <w:tc>
          <w:tcPr>
            <w:tcW w:w="4997" w:type="dxa"/>
            <w:vAlign w:val="center"/>
          </w:tcPr>
          <w:p w14:paraId="1D61AC03" w14:textId="77777777" w:rsidR="00D0114E" w:rsidRDefault="00000000">
            <w:pPr>
              <w:spacing w:before="40" w:after="40"/>
              <w:rPr>
                <w:rFonts w:hint="eastAsia"/>
              </w:rPr>
            </w:pPr>
            <w:r>
              <w:rPr>
                <w:sz w:val="16"/>
              </w:rPr>
              <w:t>QA or relevant business owner will verify the results; PM will close the issue and register the lessons learned.</w:t>
            </w:r>
          </w:p>
        </w:tc>
      </w:tr>
      <w:tr w:rsidR="00D0114E" w14:paraId="485C7BD8" w14:textId="77777777">
        <w:trPr>
          <w:jc w:val="center"/>
        </w:trPr>
        <w:tc>
          <w:tcPr>
            <w:tcW w:w="4997" w:type="dxa"/>
            <w:vAlign w:val="center"/>
          </w:tcPr>
          <w:p w14:paraId="6783A074" w14:textId="77777777" w:rsidR="00D0114E" w:rsidRDefault="00000000">
            <w:pPr>
              <w:spacing w:before="40" w:after="40"/>
              <w:rPr>
                <w:rFonts w:hint="eastAsia"/>
              </w:rPr>
            </w:pPr>
            <w:r>
              <w:rPr>
                <w:sz w:val="16"/>
              </w:rPr>
              <w:t>6. Escalate</w:t>
            </w:r>
          </w:p>
        </w:tc>
        <w:tc>
          <w:tcPr>
            <w:tcW w:w="4997" w:type="dxa"/>
            <w:vAlign w:val="center"/>
          </w:tcPr>
          <w:p w14:paraId="3FAF6FB0" w14:textId="77777777" w:rsidR="00D0114E" w:rsidRDefault="00000000">
            <w:pPr>
              <w:spacing w:before="40" w:after="40"/>
              <w:rPr>
                <w:rFonts w:hint="eastAsia"/>
              </w:rPr>
            </w:pPr>
            <w:r>
              <w:rPr>
                <w:sz w:val="16"/>
              </w:rPr>
              <w:t>Critical security/privacy issues and risks to go-live to be reported immediately to the Head of IT, Privacy Officer and PM; sponsor makes decisions on impacts or scope changes.</w:t>
            </w:r>
          </w:p>
        </w:tc>
      </w:tr>
    </w:tbl>
    <w:p w14:paraId="1F07DD32" w14:textId="77777777" w:rsidR="00D0114E" w:rsidRDefault="00D0114E">
      <w:pPr>
        <w:rPr>
          <w:rFonts w:hint="eastAsia"/>
        </w:rPr>
      </w:pPr>
    </w:p>
    <w:p w14:paraId="0BBD84D5" w14:textId="77777777" w:rsidR="00D0114E" w:rsidRDefault="00000000">
      <w:pPr>
        <w:pStyle w:val="Heading2"/>
      </w:pPr>
      <w:r>
        <w:t>17.5 Illustrative Issue Log</w:t>
      </w:r>
    </w:p>
    <w:p w14:paraId="009DA5AA" w14:textId="77777777" w:rsidR="00D0114E" w:rsidRDefault="00000000">
      <w:pPr>
        <w:rPr>
          <w:rFonts w:hint="eastAsia"/>
        </w:rPr>
      </w:pPr>
      <w:r>
        <w:t>Following are the illustrative examples of how the team could handle issues throughout the project. They are hypothetical illustrations prepared for planning purposes only.</w:t>
      </w:r>
    </w:p>
    <w:tbl>
      <w:tblPr>
        <w:tblStyle w:val="TableGrid"/>
        <w:tblW w:w="0" w:type="auto"/>
        <w:jc w:val="center"/>
        <w:tblLook w:val="04A0" w:firstRow="1" w:lastRow="0" w:firstColumn="1" w:lastColumn="0" w:noHBand="0" w:noVBand="1"/>
      </w:tblPr>
      <w:tblGrid>
        <w:gridCol w:w="2498"/>
        <w:gridCol w:w="2498"/>
        <w:gridCol w:w="2498"/>
        <w:gridCol w:w="2498"/>
      </w:tblGrid>
      <w:tr w:rsidR="00D0114E" w14:paraId="7748A09C" w14:textId="77777777">
        <w:trPr>
          <w:tblHeader/>
          <w:jc w:val="center"/>
        </w:trPr>
        <w:tc>
          <w:tcPr>
            <w:tcW w:w="2498" w:type="dxa"/>
            <w:shd w:val="clear" w:color="auto" w:fill="DDE8F0"/>
            <w:vAlign w:val="center"/>
          </w:tcPr>
          <w:p w14:paraId="3AE92CC5" w14:textId="77777777" w:rsidR="00D0114E" w:rsidRDefault="00000000">
            <w:pPr>
              <w:spacing w:before="40" w:after="40"/>
              <w:rPr>
                <w:rFonts w:hint="eastAsia"/>
              </w:rPr>
            </w:pPr>
            <w:r>
              <w:rPr>
                <w:b/>
                <w:sz w:val="16"/>
              </w:rPr>
              <w:t>Example ID / task</w:t>
            </w:r>
          </w:p>
        </w:tc>
        <w:tc>
          <w:tcPr>
            <w:tcW w:w="2498" w:type="dxa"/>
            <w:shd w:val="clear" w:color="auto" w:fill="DDE8F0"/>
            <w:vAlign w:val="center"/>
          </w:tcPr>
          <w:p w14:paraId="1E675C62" w14:textId="77777777" w:rsidR="00D0114E" w:rsidRDefault="00000000">
            <w:pPr>
              <w:spacing w:before="40" w:after="40"/>
              <w:rPr>
                <w:rFonts w:hint="eastAsia"/>
              </w:rPr>
            </w:pPr>
            <w:r>
              <w:rPr>
                <w:b/>
                <w:sz w:val="16"/>
              </w:rPr>
              <w:t>Issue and priority</w:t>
            </w:r>
          </w:p>
        </w:tc>
        <w:tc>
          <w:tcPr>
            <w:tcW w:w="2498" w:type="dxa"/>
            <w:shd w:val="clear" w:color="auto" w:fill="DDE8F0"/>
            <w:vAlign w:val="center"/>
          </w:tcPr>
          <w:p w14:paraId="7E4FE03B" w14:textId="77777777" w:rsidR="00D0114E" w:rsidRDefault="00000000">
            <w:pPr>
              <w:spacing w:before="40" w:after="40"/>
              <w:rPr>
                <w:rFonts w:hint="eastAsia"/>
              </w:rPr>
            </w:pPr>
            <w:r>
              <w:rPr>
                <w:b/>
                <w:sz w:val="16"/>
              </w:rPr>
              <w:t>Assigned owner</w:t>
            </w:r>
          </w:p>
        </w:tc>
        <w:tc>
          <w:tcPr>
            <w:tcW w:w="2498" w:type="dxa"/>
            <w:shd w:val="clear" w:color="auto" w:fill="DDE8F0"/>
            <w:vAlign w:val="center"/>
          </w:tcPr>
          <w:p w14:paraId="595A4652" w14:textId="77777777" w:rsidR="00D0114E" w:rsidRDefault="00000000">
            <w:pPr>
              <w:spacing w:before="40" w:after="40"/>
              <w:rPr>
                <w:rFonts w:hint="eastAsia"/>
              </w:rPr>
            </w:pPr>
            <w:r>
              <w:rPr>
                <w:b/>
                <w:sz w:val="16"/>
              </w:rPr>
              <w:t>Action / closing evidence</w:t>
            </w:r>
          </w:p>
        </w:tc>
      </w:tr>
      <w:tr w:rsidR="00D0114E" w14:paraId="0967E8C1" w14:textId="77777777">
        <w:trPr>
          <w:jc w:val="center"/>
        </w:trPr>
        <w:tc>
          <w:tcPr>
            <w:tcW w:w="2498" w:type="dxa"/>
            <w:vAlign w:val="center"/>
          </w:tcPr>
          <w:p w14:paraId="3846854C" w14:textId="77777777" w:rsidR="00D0114E" w:rsidRDefault="00000000">
            <w:pPr>
              <w:spacing w:before="40" w:after="40"/>
              <w:rPr>
                <w:rFonts w:hint="eastAsia"/>
              </w:rPr>
            </w:pPr>
            <w:r>
              <w:rPr>
                <w:sz w:val="16"/>
              </w:rPr>
              <w:t>I-01 / 3.4</w:t>
            </w:r>
          </w:p>
        </w:tc>
        <w:tc>
          <w:tcPr>
            <w:tcW w:w="2498" w:type="dxa"/>
            <w:vAlign w:val="center"/>
          </w:tcPr>
          <w:p w14:paraId="04747B92" w14:textId="77777777" w:rsidR="00D0114E" w:rsidRDefault="00000000">
            <w:pPr>
              <w:spacing w:before="40" w:after="40"/>
              <w:rPr>
                <w:rFonts w:hint="eastAsia"/>
              </w:rPr>
            </w:pPr>
            <w:r>
              <w:rPr>
                <w:sz w:val="16"/>
              </w:rPr>
              <w:t>Order API returns incomplete status (High)</w:t>
            </w:r>
          </w:p>
        </w:tc>
        <w:tc>
          <w:tcPr>
            <w:tcW w:w="2498" w:type="dxa"/>
            <w:vAlign w:val="center"/>
          </w:tcPr>
          <w:p w14:paraId="03B5440B" w14:textId="77777777" w:rsidR="00D0114E" w:rsidRDefault="00000000">
            <w:pPr>
              <w:spacing w:before="40" w:after="40"/>
              <w:rPr>
                <w:rFonts w:hint="eastAsia"/>
              </w:rPr>
            </w:pPr>
            <w:r>
              <w:rPr>
                <w:sz w:val="16"/>
              </w:rPr>
              <w:t>Integration Developer</w:t>
            </w:r>
          </w:p>
        </w:tc>
        <w:tc>
          <w:tcPr>
            <w:tcW w:w="2498" w:type="dxa"/>
            <w:vAlign w:val="center"/>
          </w:tcPr>
          <w:p w14:paraId="5C000FB8" w14:textId="77777777" w:rsidR="00D0114E" w:rsidRDefault="00000000">
            <w:pPr>
              <w:spacing w:before="40" w:after="40"/>
              <w:rPr>
                <w:rFonts w:hint="eastAsia"/>
              </w:rPr>
            </w:pPr>
            <w:r>
              <w:rPr>
                <w:sz w:val="16"/>
              </w:rPr>
              <w:t>Checking of mapping with IT; retesting of sample orders; attachment of the passed results</w:t>
            </w:r>
          </w:p>
        </w:tc>
      </w:tr>
      <w:tr w:rsidR="00D0114E" w14:paraId="679F017A" w14:textId="77777777">
        <w:trPr>
          <w:jc w:val="center"/>
        </w:trPr>
        <w:tc>
          <w:tcPr>
            <w:tcW w:w="2498" w:type="dxa"/>
            <w:vAlign w:val="center"/>
          </w:tcPr>
          <w:p w14:paraId="7258DE98" w14:textId="77777777" w:rsidR="00D0114E" w:rsidRDefault="00000000">
            <w:pPr>
              <w:spacing w:before="40" w:after="40"/>
              <w:rPr>
                <w:rFonts w:hint="eastAsia"/>
              </w:rPr>
            </w:pPr>
            <w:r>
              <w:rPr>
                <w:sz w:val="16"/>
              </w:rPr>
              <w:t>I-02 / 4.1</w:t>
            </w:r>
          </w:p>
        </w:tc>
        <w:tc>
          <w:tcPr>
            <w:tcW w:w="2498" w:type="dxa"/>
            <w:vAlign w:val="center"/>
          </w:tcPr>
          <w:p w14:paraId="56606D0C" w14:textId="77777777" w:rsidR="00D0114E" w:rsidRDefault="00000000">
            <w:pPr>
              <w:spacing w:before="40" w:after="40"/>
              <w:rPr>
                <w:rFonts w:hint="eastAsia"/>
              </w:rPr>
            </w:pPr>
            <w:r>
              <w:rPr>
                <w:sz w:val="16"/>
              </w:rPr>
              <w:t>Bot provides outdated returns policy (High)</w:t>
            </w:r>
          </w:p>
        </w:tc>
        <w:tc>
          <w:tcPr>
            <w:tcW w:w="2498" w:type="dxa"/>
            <w:vAlign w:val="center"/>
          </w:tcPr>
          <w:p w14:paraId="4C443AB4" w14:textId="77777777" w:rsidR="00D0114E" w:rsidRDefault="00000000">
            <w:pPr>
              <w:spacing w:before="40" w:after="40"/>
              <w:rPr>
                <w:rFonts w:hint="eastAsia"/>
              </w:rPr>
            </w:pPr>
            <w:r>
              <w:rPr>
                <w:sz w:val="16"/>
              </w:rPr>
              <w:t>AI Engineer / CS</w:t>
            </w:r>
          </w:p>
        </w:tc>
        <w:tc>
          <w:tcPr>
            <w:tcW w:w="2498" w:type="dxa"/>
            <w:vAlign w:val="center"/>
          </w:tcPr>
          <w:p w14:paraId="708CE0F5" w14:textId="77777777" w:rsidR="00D0114E" w:rsidRDefault="00000000">
            <w:pPr>
              <w:spacing w:before="40" w:after="40"/>
              <w:rPr>
                <w:rFonts w:hint="eastAsia"/>
              </w:rPr>
            </w:pPr>
            <w:r>
              <w:rPr>
                <w:sz w:val="16"/>
              </w:rPr>
              <w:t>Updating of the approved content; rerunning of the relevant test scripts</w:t>
            </w:r>
          </w:p>
        </w:tc>
      </w:tr>
      <w:tr w:rsidR="00D0114E" w14:paraId="5E7E69B8" w14:textId="77777777">
        <w:trPr>
          <w:jc w:val="center"/>
        </w:trPr>
        <w:tc>
          <w:tcPr>
            <w:tcW w:w="2498" w:type="dxa"/>
            <w:vAlign w:val="center"/>
          </w:tcPr>
          <w:p w14:paraId="5A088381" w14:textId="77777777" w:rsidR="00D0114E" w:rsidRDefault="00000000">
            <w:pPr>
              <w:spacing w:before="40" w:after="40"/>
              <w:rPr>
                <w:rFonts w:hint="eastAsia"/>
              </w:rPr>
            </w:pPr>
            <w:r>
              <w:rPr>
                <w:sz w:val="16"/>
              </w:rPr>
              <w:t>I-03 / 4.4</w:t>
            </w:r>
          </w:p>
        </w:tc>
        <w:tc>
          <w:tcPr>
            <w:tcW w:w="2498" w:type="dxa"/>
            <w:vAlign w:val="center"/>
          </w:tcPr>
          <w:p w14:paraId="13A9D212" w14:textId="77777777" w:rsidR="00D0114E" w:rsidRDefault="00000000">
            <w:pPr>
              <w:spacing w:before="40" w:after="40"/>
              <w:rPr>
                <w:rFonts w:hint="eastAsia"/>
              </w:rPr>
            </w:pPr>
            <w:r>
              <w:rPr>
                <w:sz w:val="16"/>
              </w:rPr>
              <w:t>Insufficient number of agents for UAT (Medium)</w:t>
            </w:r>
          </w:p>
        </w:tc>
        <w:tc>
          <w:tcPr>
            <w:tcW w:w="2498" w:type="dxa"/>
            <w:vAlign w:val="center"/>
          </w:tcPr>
          <w:p w14:paraId="74ECA6B9" w14:textId="77777777" w:rsidR="00D0114E" w:rsidRDefault="00000000">
            <w:pPr>
              <w:spacing w:before="40" w:after="40"/>
              <w:rPr>
                <w:rFonts w:hint="eastAsia"/>
              </w:rPr>
            </w:pPr>
            <w:r>
              <w:rPr>
                <w:sz w:val="16"/>
              </w:rPr>
              <w:t>Head of Customer Service</w:t>
            </w:r>
          </w:p>
        </w:tc>
        <w:tc>
          <w:tcPr>
            <w:tcW w:w="2498" w:type="dxa"/>
            <w:vAlign w:val="center"/>
          </w:tcPr>
          <w:p w14:paraId="35C4EB2A" w14:textId="77777777" w:rsidR="00D0114E" w:rsidRDefault="00000000">
            <w:pPr>
              <w:spacing w:before="40" w:after="40"/>
              <w:rPr>
                <w:rFonts w:hint="eastAsia"/>
              </w:rPr>
            </w:pPr>
            <w:r>
              <w:rPr>
                <w:sz w:val="16"/>
              </w:rPr>
              <w:t>Arrangement of the replacement session; confirmation of attendance and UAT sign-off</w:t>
            </w:r>
          </w:p>
        </w:tc>
      </w:tr>
    </w:tbl>
    <w:p w14:paraId="32AAB247" w14:textId="77777777" w:rsidR="00D0114E" w:rsidRDefault="00D0114E">
      <w:pPr>
        <w:rPr>
          <w:rFonts w:hint="eastAsia"/>
        </w:rPr>
      </w:pPr>
    </w:p>
    <w:p w14:paraId="59861FFD" w14:textId="77777777" w:rsidR="00D0114E" w:rsidRDefault="00000000">
      <w:pPr>
        <w:rPr>
          <w:rFonts w:hint="eastAsia"/>
        </w:rPr>
      </w:pPr>
      <w:r>
        <w:t>An unresolved critical issue will prevent the chatbot launch until the appropriate corrective action has been implemented and approved. Any scope, schedule or budget change will be handled as the change request according to Section 18 [3], [8].</w:t>
      </w:r>
    </w:p>
    <w:p w14:paraId="098610B8" w14:textId="77777777" w:rsidR="00D0114E" w:rsidRDefault="00000000">
      <w:pPr>
        <w:pStyle w:val="Heading2"/>
      </w:pPr>
      <w:r>
        <w:t>References used in Sections 15-17 (continue numbering from the group's existing [1]-[5] list)</w:t>
      </w:r>
    </w:p>
    <w:p w14:paraId="773C1438" w14:textId="77777777" w:rsidR="00D0114E" w:rsidRDefault="00000000">
      <w:pPr>
        <w:spacing w:after="100"/>
        <w:rPr>
          <w:rFonts w:hint="eastAsia"/>
        </w:rPr>
      </w:pPr>
      <w:r>
        <w:t>[3] Project Management Institute, A Guide to the Project Management Body of Knowledge (PMBOK® Guide), 7th ed. Newtown Square, PA, USA: Project Management Institute, 2021. (Already included in the group reference list.)</w:t>
      </w:r>
    </w:p>
    <w:p w14:paraId="56E09D15" w14:textId="77777777" w:rsidR="00D0114E" w:rsidRDefault="00000000">
      <w:pPr>
        <w:spacing w:after="100"/>
        <w:rPr>
          <w:rFonts w:hint="eastAsia"/>
        </w:rPr>
      </w:pPr>
      <w:r>
        <w:t>[4] Office of the Australian Information Commissioner, "Australian Privacy Principles." [Online]. Available: https://www.oaic.gov.au/privacy/australian-privacy-principles. [Accessed: Oct. 20, 2026]. (Already included in the group reference list.)</w:t>
      </w:r>
    </w:p>
    <w:p w14:paraId="01F70879" w14:textId="77777777" w:rsidR="00D0114E" w:rsidRDefault="00000000">
      <w:pPr>
        <w:spacing w:after="100"/>
        <w:rPr>
          <w:rFonts w:hint="eastAsia"/>
        </w:rPr>
      </w:pPr>
      <w:r>
        <w:t>[6] International Organization for Standardization, Project, programme and portfolio management—Guidance on project management, ISO 21502:2020, 2020. [Online]. Available: https://www.iso.org/standard/74947.html. [Accessed: Oct. 20, 2026].</w:t>
      </w:r>
    </w:p>
    <w:p w14:paraId="7D0CB543" w14:textId="77777777" w:rsidR="00D0114E" w:rsidRDefault="00000000">
      <w:pPr>
        <w:spacing w:after="100"/>
        <w:rPr>
          <w:rFonts w:hint="eastAsia"/>
        </w:rPr>
      </w:pPr>
      <w:r>
        <w:t>[7] International Organization for Standardization, Risk management—Guidelines, ISO 31000:2018, 2018. [Online]. Available: https://www.iso.org/standard/65694.html. [Accessed: Oct. 20, 2026].</w:t>
      </w:r>
    </w:p>
    <w:p w14:paraId="6B92CB18" w14:textId="77777777" w:rsidR="00D0114E" w:rsidRDefault="00000000">
      <w:pPr>
        <w:spacing w:after="100"/>
        <w:rPr>
          <w:rFonts w:hint="eastAsia"/>
        </w:rPr>
      </w:pPr>
      <w:r>
        <w:t>[8] National Institute of Standards and Technology, Artificial Intelligence Risk Management Framework (AI RMF 1.0), NIST AI 100-1, Jan. 2023. [Online]. Available: https://doi.org/10.6028/NIST.AI.100-1. [Accessed: Oct. 20, 2026].</w:t>
      </w:r>
    </w:p>
    <w:p w14:paraId="79863CF2" w14:textId="0A0541DB" w:rsidR="00D0114E" w:rsidRDefault="00D0114E">
      <w:pPr>
        <w:rPr>
          <w:rFonts w:hint="eastAsia"/>
        </w:rPr>
      </w:pPr>
    </w:p>
    <w:sectPr w:rsidR="00D0114E" w:rsidSect="00034616">
      <w:pgSz w:w="12240" w:h="15840"/>
      <w:pgMar w:top="1123"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604017">
    <w:abstractNumId w:val="8"/>
  </w:num>
  <w:num w:numId="2" w16cid:durableId="817725413">
    <w:abstractNumId w:val="6"/>
  </w:num>
  <w:num w:numId="3" w16cid:durableId="210003913">
    <w:abstractNumId w:val="5"/>
  </w:num>
  <w:num w:numId="4" w16cid:durableId="1897423995">
    <w:abstractNumId w:val="4"/>
  </w:num>
  <w:num w:numId="5" w16cid:durableId="1106540122">
    <w:abstractNumId w:val="7"/>
  </w:num>
  <w:num w:numId="6" w16cid:durableId="537354605">
    <w:abstractNumId w:val="3"/>
  </w:num>
  <w:num w:numId="7" w16cid:durableId="891695484">
    <w:abstractNumId w:val="2"/>
  </w:num>
  <w:num w:numId="8" w16cid:durableId="869295842">
    <w:abstractNumId w:val="1"/>
  </w:num>
  <w:num w:numId="9" w16cid:durableId="182335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05C"/>
    <w:rsid w:val="00AA1D8D"/>
    <w:rsid w:val="00B47730"/>
    <w:rsid w:val="00C167EA"/>
    <w:rsid w:val="00CB0664"/>
    <w:rsid w:val="00D011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5E7A1"/>
  <w14:defaultImageDpi w14:val="300"/>
  <w15:docId w15:val="{AEFC1445-6DE5-457E-B46B-B8EE0F6A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A6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A6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Kaveen Abeysinghe</cp:lastModifiedBy>
  <cp:revision>2</cp:revision>
  <dcterms:created xsi:type="dcterms:W3CDTF">2013-12-23T23:15:00Z</dcterms:created>
  <dcterms:modified xsi:type="dcterms:W3CDTF">2026-10-21T09:13:00Z</dcterms:modified>
  <cp:category/>
</cp:coreProperties>
</file>