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209040" cy="111252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CSE423: Computer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Important Instructions for the Assignment: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starting this assignment, please ensure you have installed the mentioned OpenGL libraries in your System.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skeleton code is provided for completing the tasks, or you can design your own.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submission,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your source code along with the screenshots of the output in a single doc file and submit it in the google classroom/form provided by lab faculty.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deadline for submission is to be strictly maintained.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will not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must attend the lab viva for each assignment. Otherwise, you won’t get any lab marks for that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form of plagiarism will automatically cancel your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assignment and 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 awarded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-100%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Please refrain from such activities.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1: Building a House in Rainfall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with a raindrop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base primitives: points, lines, or triangles. You can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GL_LINES,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GL_TRIANGLES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designing this house. A diagram has been provided as an example.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modify the house design to your liking.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been raining unwantedly for the last few days, so let’s control its direction by designing a key that will change the direction of the rain when clicked (slightly bending the rainfall). Design this functionality such that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gradually ben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the rain to the left and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will gradually bend the rain to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Formulate two more keys(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what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ever key you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pressing one will gradually change the skin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dark to light simulating night to day, and the other will change it from light 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dark simulating day to night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 must also consider the rain and the house visibility in different background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731510" cy="411353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2: Building the Amazing Box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Design a box with the following functionalities and ensure they all work independently and in any combination. Check out the gifs along with instructions for better understanding.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generate random movable points with different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random direction diagonally within a boundary region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instance, if a point is generated at (0,0), it can go to (-1, 1), (-1, -1), (1,1), or (1, -1), and so on.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should be spawned where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click will be given in the box and the colour and direction of movement should be random.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points will continue to move in the same direction and will bounce back from the wall of the boundary.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key on the keyboard will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speed of all the points generated so far 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key on the keyboard will decrease the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make the points blink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i.e.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point is in red, it will 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background colour(here it’s black)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return to red, and this transition should take place within a second while the transition cycle goes 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Spacebar”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keyboard should freeze all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and none of the above functionalities will work when frozen. The same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Spacebar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should unfreeze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114242</wp:posOffset>
            </wp:positionV>
            <wp:extent cx="1524000" cy="1354455"/>
            <wp:effectExtent b="0" l="0" r="0" t="0"/>
            <wp:wrapSquare wrapText="bothSides" distB="0" distT="0" distL="114300" distR="114300"/>
            <wp:docPr id="23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9"/>
                    <a:srcRect b="57997" l="0" r="73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4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3466465</wp:posOffset>
            </wp:positionH>
            <wp:positionV relativeFrom="paragraph">
              <wp:posOffset>118052</wp:posOffset>
            </wp:positionV>
            <wp:extent cx="1524000" cy="1350010"/>
            <wp:effectExtent b="0" l="0" r="0" t="0"/>
            <wp:wrapSquare wrapText="bothSides" distB="0" distT="0" distL="114300" distR="114300"/>
            <wp:docPr id="21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0"/>
                    <a:srcRect b="58128" l="0" r="73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0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7408</wp:posOffset>
            </wp:positionV>
            <wp:extent cx="1516380" cy="1354455"/>
            <wp:effectExtent b="0" l="0" r="0" t="0"/>
            <wp:wrapSquare wrapText="bothSides" distB="0" distT="0" distL="114300" distR="114300"/>
            <wp:docPr id="20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1"/>
                    <a:srcRect b="57944" l="0" r="73543" t="59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54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1202690</wp:posOffset>
            </wp:positionH>
            <wp:positionV relativeFrom="paragraph">
              <wp:posOffset>18838</wp:posOffset>
            </wp:positionV>
            <wp:extent cx="1522730" cy="1344295"/>
            <wp:effectExtent b="0" l="0" r="0" t="0"/>
            <wp:wrapSquare wrapText="bothSides" distB="0" distT="0" distL="114300" distR="114300"/>
            <wp:docPr id="2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58257" l="0" r="73410" t="25"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344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Submission guideline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You have to submit it in the classroom. Please follow the submission instructions carefully. Failure to follow will be subject to a mark penalty (20% to 50%).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B1C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AB1C77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AB1C7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gif"/><Relationship Id="rId10" Type="http://schemas.openxmlformats.org/officeDocument/2006/relationships/image" Target="media/image6.gif"/><Relationship Id="rId12" Type="http://schemas.openxmlformats.org/officeDocument/2006/relationships/image" Target="media/image2.jpg"/><Relationship Id="rId9" Type="http://schemas.openxmlformats.org/officeDocument/2006/relationships/image" Target="media/image5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X0gAi+DoS1dbA7pVLUMuoJB0dw==">CgMxLjA4AHIhMUxZR2NrVjlBWFE1cENsUDJqbXdfV1lneERMTGJvaEpZ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2023-09-28T14:03:00Z</dcterms:created>
  <dc:creator>Mehedi Hasan Emo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9ea79cab-675e-4b30-aac3-4fee7514d989</vt:lpwstr>
  </property>
  <property fmtid="{D5CDD505-2E9C-101B-9397-08002B2CF9AE}" pid="3" name="GrammarlyDocumentId">
    <vt:lpwstr>9ea79cab-675e-4b30-aac3-4fee7514d989</vt:lpwstr>
  </property>
</Properties>
</file>