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DiaLLM-BD — Prediction Explanation Report</w:t>
      </w:r>
    </w:p>
    <w:p>
      <w:r>
        <w:rPr>
          <w:i/>
        </w:rPr>
        <w:t>Research prototype only — not a medical diagnosis.</w:t>
      </w:r>
    </w:p>
    <w:p>
      <w:r>
        <w:t>Generated: 2026-08-27 04:00</w:t>
      </w:r>
    </w:p>
    <w:p>
      <w:pPr>
        <w:pStyle w:val="Heading2"/>
      </w:pPr>
      <w:r>
        <w:t>Result</w:t>
      </w:r>
    </w:p>
    <w:p>
      <w:r>
        <w:t>Lower diabetes risk</w:t>
      </w:r>
    </w:p>
    <w:p>
      <w:r>
        <w:t>Estimated probability: 0.018</w:t>
      </w:r>
    </w:p>
    <w:p>
      <w:r>
        <w:t>Decision threshold: 0.25</w:t>
      </w:r>
    </w:p>
    <w:p>
      <w:pPr>
        <w:pStyle w:val="Heading2"/>
      </w:pPr>
      <w:r>
        <w:t>Which values influenced this estimate</w:t>
      </w:r>
    </w:p>
    <w:p>
      <w:pPr>
        <w:pStyle w:val="ListBullet"/>
      </w:pPr>
      <w:r>
        <w:t>height (value: 1.55): -1.535</w:t>
      </w:r>
    </w:p>
    <w:p>
      <w:pPr>
        <w:pStyle w:val="ListBullet"/>
      </w:pPr>
      <w:r>
        <w:t>age (value: 45.0): -0.933</w:t>
      </w:r>
    </w:p>
    <w:p>
      <w:pPr>
        <w:pStyle w:val="ListBullet"/>
      </w:pPr>
      <w:r>
        <w:t>glucose (value: 6.93): -0.650</w:t>
      </w:r>
    </w:p>
    <w:p>
      <w:pPr>
        <w:pStyle w:val="ListBullet"/>
      </w:pPr>
      <w:r>
        <w:t>hypertensive (value: 0): -0.599</w:t>
      </w:r>
    </w:p>
    <w:p>
      <w:pPr>
        <w:pStyle w:val="ListBullet"/>
      </w:pPr>
      <w:r>
        <w:t>diastolic_bp (value: 81.0): -0.181</w:t>
      </w:r>
    </w:p>
    <w:p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Entered patient information</w:t>
      </w:r>
    </w:p>
    <w:p>
      <w:pPr>
        <w:pStyle w:val="ListBullet"/>
      </w:pPr>
      <w:r>
        <w:t>age: 45.0</w:t>
      </w:r>
    </w:p>
    <w:p>
      <w:pPr>
        <w:pStyle w:val="ListBullet"/>
      </w:pPr>
      <w:r>
        <w:t>gender: Female</w:t>
      </w:r>
    </w:p>
    <w:p>
      <w:pPr>
        <w:pStyle w:val="ListBullet"/>
      </w:pPr>
      <w:r>
        <w:t>pulse_rate: 76.0</w:t>
      </w:r>
    </w:p>
    <w:p>
      <w:pPr>
        <w:pStyle w:val="ListBullet"/>
      </w:pPr>
      <w:r>
        <w:t>systolic_bp: 130.0</w:t>
      </w:r>
    </w:p>
    <w:p>
      <w:pPr>
        <w:pStyle w:val="ListBullet"/>
      </w:pPr>
      <w:r>
        <w:t>diastolic_bp: 81.0</w:t>
      </w:r>
    </w:p>
    <w:p>
      <w:pPr>
        <w:pStyle w:val="ListBullet"/>
      </w:pPr>
      <w:r>
        <w:t>glucose: 6.93</w:t>
      </w:r>
    </w:p>
    <w:p>
      <w:pPr>
        <w:pStyle w:val="ListBullet"/>
      </w:pPr>
      <w:r>
        <w:t>height: 1.55</w:t>
      </w:r>
    </w:p>
    <w:p>
      <w:pPr>
        <w:pStyle w:val="ListBullet"/>
      </w:pPr>
      <w:r>
        <w:t>weight: 53.0</w:t>
      </w:r>
    </w:p>
    <w:p>
      <w:pPr>
        <w:pStyle w:val="ListBullet"/>
      </w:pPr>
      <w:r>
        <w:t>bmi: 21.87</w:t>
      </w:r>
    </w:p>
    <w:p>
      <w:pPr>
        <w:pStyle w:val="ListBullet"/>
      </w:pPr>
      <w:r>
        <w:t>family_diabetes: 0</w:t>
      </w:r>
    </w:p>
    <w:p>
      <w:pPr>
        <w:pStyle w:val="ListBullet"/>
      </w:pPr>
      <w:r>
        <w:t>hypertensive: 0</w:t>
      </w:r>
    </w:p>
    <w:p>
      <w:pPr>
        <w:pStyle w:val="ListBullet"/>
      </w:pPr>
      <w:r>
        <w:t>family_hypertension: 0</w:t>
      </w:r>
    </w:p>
    <w:p>
      <w:pPr>
        <w:pStyle w:val="ListBullet"/>
      </w:pPr>
      <w:r>
        <w:t>cardiovascular_disease: 0</w:t>
      </w:r>
    </w:p>
    <w:p>
      <w:pPr>
        <w:pStyle w:val="ListBullet"/>
      </w:pPr>
      <w:r>
        <w:t>stroke: 0</w:t>
      </w:r>
    </w:p>
    <w:p>
      <w:pPr>
        <w:pStyle w:val="Heading2"/>
      </w:pPr>
      <w:r>
        <w:t>Note</w:t>
      </w:r>
    </w:p>
    <w:p>
      <w:r>
        <w:rPr>
          <w:sz w:val="18"/>
        </w:rPr>
        <w:t>This is an AI-based decision-support output only. A healthcare professional should confirm status using fasting glucose, HbA1c, or an oral glucose tolerance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