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FAMILY MEDICINE</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Family Medicine</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Family Medicine</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Family Medicine delivers care in patients' own homes, away from hospital equipment and immediate support,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jxv4w4-gfyiox7-7iilar">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CTVS OT, Radiology</w:t>
            </w:r>
          </w:p>
        </w:tc>
      </w:tr>
    </w:tbl>
    <w:p>
      <w:pPr>
        <w:spacing w:after="180"/>
      </w:pPr>
    </w:p>
    <w:p>
      <w:pPr>
        <w:pStyle w:val="Heading2"/>
        <w:keepNext/>
      </w:pPr>
      <w:r>
        <w:t xml:space="preserve">2.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Sharps are used away from the hospital, where disposal containers, lighting and assistance may not be immediately at hand — so safe transport and disposal are the focus.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ezgzlngc7hyhinagxxisp">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CTVS OT, CTVS ICU, Radiology</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Family Medicine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xv4w4-gfyiox7-7iilar" Type="http://schemas.openxmlformats.org/officeDocument/2006/relationships/hyperlink" Target="https://www.who.int/publications/i/item/9789241597906" TargetMode="External"/><Relationship Id="rIdezgzlngc7hyhinagxxisp" Type="http://schemas.openxmlformats.org/officeDocument/2006/relationships/hyperlink" Target="https://internationalsafetycenter.org/exposure-data-network-epinet/"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Medicine — Nursing Quality Indicators</dc:title>
  <dc:creator>UNICO Quality</dc:creator>
  <dc:description>Assigned nursing quality indicators for Family Medicine</dc:description>
  <cp:lastModifiedBy>Un-named</cp:lastModifiedBy>
  <cp:revision>1</cp:revision>
  <dcterms:created xsi:type="dcterms:W3CDTF">2026-08-18T04:56:25.046Z</dcterms:created>
  <dcterms:modified xsi:type="dcterms:W3CDTF">2026-08-18T04:56:25.046Z</dcterms:modified>
</cp:coreProperties>
</file>

<file path=docProps/custom.xml><?xml version="1.0" encoding="utf-8"?>
<Properties xmlns="http://schemas.openxmlformats.org/officeDocument/2006/custom-properties" xmlns:vt="http://schemas.openxmlformats.org/officeDocument/2006/docPropsVTypes"/>
</file>