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Qualcomm Staff Linux Kernel Engineer</w:t>
      </w:r>
    </w:p>
    <w:p>
      <w:pPr>
        <w:pStyle w:val="DocTitle"/>
        <w:spacing w:after="160" w:before="0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Interview Preparation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OF 3   —   TOPICS 1–4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#</w:t>
            </w:r>
          </w:p>
        </w:tc>
        <w:tc>
          <w:tcPr>
            <w:tcW w:type="dxa" w:w="636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Area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Topic 1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Linux Kernel Fundamentals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Topic 2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 Scheduling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Topic 3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Memory Management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Topic 4</w:t>
            </w:r>
          </w:p>
        </w:tc>
        <w:tc>
          <w:tcPr>
            <w:tcW w:type="dxa" w:w="636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Power Management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📌  Role: Engineer, Staff — Linux Kernel | Qualcomm India Private Limited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📌  Focus: Power &amp; performance optimizations on compute chipsets using upstream Linux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📌  Priority: HIGH — these four topics are core to the Qualcomm interview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Topic 1: Linux Kernel Fundamentals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Relevance: </w:t>
      </w:r>
      <w:r>
        <w:rPr>
          <w:rFonts w:ascii="Arial" w:cs="Arial" w:eastAsia="Arial" w:hAnsi="Arial"/>
          <w:sz w:val="22"/>
          <w:szCs w:val="22"/>
        </w:rPr>
        <w:t xml:space="preserve">Deep kernel internals knowledge is the foundation for every Qualcomm interview question. Expect architecture, boot-flow, and synchronization questions.</w:t>
      </w:r>
    </w:p>
    <w:p>
      <w:pPr>
        <w:pStyle w:val="Heading2"/>
      </w:pPr>
      <w:r>
        <w:t xml:space="preserve">1.1 Kernel Architecture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Linux is a monolithic kernel with modular extensions. All kernel code runs in a single address space (kernel space) at EL1 on ARM64, providing high performance at the cost of stricter isolation compared to microkernels.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Monolithic Design</w:t>
            </w:r>
          </w:p>
        </w:tc>
        <w:tc>
          <w:tcPr>
            <w:tcW w:type="dxa" w:w="6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subsystems (MM, VFS, net, drivers) share one address space; function calls, not IPC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Kernel Modules (.ko)</w:t>
            </w:r>
          </w:p>
        </w:tc>
        <w:tc>
          <w:tcPr>
            <w:tcW w:type="dxa" w:w="6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Loaded/unloaded at runtime via insmod/rmmod; same privilege as built-in code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 vs Kernel Space</w:t>
            </w:r>
          </w:p>
        </w:tc>
        <w:tc>
          <w:tcPr>
            <w:tcW w:type="dxa" w:w="6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at EL0, Kernel at EL1 on ARM64; crossing via syscall (SVC #0)</w:t>
            </w:r>
          </w:p>
        </w:tc>
      </w:tr>
      <w:tr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Kconfig / Kbuild</w:t>
            </w:r>
          </w:p>
        </w:tc>
        <w:tc>
          <w:tcPr>
            <w:tcW w:type="dxa" w:w="6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Kconfig=feature selection; Kbuild=recursive make; defconfig for ARM64 cross-builds</w:t>
            </w:r>
          </w:p>
        </w:tc>
      </w:tr>
    </w:tbl>
    <w:p>
      <w:pPr>
        <w:pStyle w:val="Heading2"/>
      </w:pPr>
      <w:r>
        <w:t xml:space="preserve">1.2 Kernel Boot Flow (ARM64)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Bootloader (e.g., U-Boot / ABL)  →  loads kernel Image + DTB  →  jumps to _head (arch/arm64/kernel/head.S)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head.S: MMU off, sets up page tables, enables MMU  →  jumps to start_kernel() (init/main.c)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start_kernel(): sets up architecture, memory, scheduler, IRQs, drivers (do_initcalls)  →  launches init process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init/PID-1 spawns systemd or busybox; user-space continues mount/service bring-up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boot-time profiling mechanisms: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initcall_debug</w:t>
      </w:r>
      <w:r>
        <w:rPr>
          <w:rFonts w:ascii="Arial" w:cs="Arial" w:eastAsia="Arial" w:hAnsi="Arial"/>
          <w:sz w:val="22"/>
          <w:szCs w:val="22"/>
        </w:rPr>
        <w:t xml:space="preserve"> kernel param,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bootchart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systemd-analyze</w:t>
      </w:r>
      <w:r>
        <w:rPr>
          <w:rFonts w:ascii="Arial" w:cs="Arial" w:eastAsia="Arial" w:hAnsi="Arial"/>
          <w:sz w:val="22"/>
          <w:szCs w:val="22"/>
        </w:rPr>
        <w:t xml:space="preserve"> — critical for Qualcomm boot-time KPIs.</w:t>
      </w:r>
    </w:p>
    <w:p>
      <w:pPr>
        <w:pStyle w:val="Heading2"/>
      </w:pPr>
      <w:r>
        <w:t xml:space="preserve">1.3 System Calls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syscalls work on ARM64: </w:t>
      </w:r>
      <w:r>
        <w:rPr>
          <w:rFonts w:ascii="Arial" w:cs="Arial" w:eastAsia="Arial" w:hAnsi="Arial"/>
          <w:sz w:val="22"/>
          <w:szCs w:val="22"/>
        </w:rPr>
        <w:t xml:space="preserve">User code places syscall number in x8, arguments in x0–x5, then executes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SVC #0</w:t>
      </w:r>
      <w:r>
        <w:rPr>
          <w:rFonts w:ascii="Arial" w:cs="Arial" w:eastAsia="Arial" w:hAnsi="Arial"/>
          <w:sz w:val="22"/>
          <w:szCs w:val="22"/>
        </w:rPr>
        <w:t xml:space="preserve">. CPU traps to EL1; kernel dispatches via sys_call_table[].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Entry path: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el0_svc (entry.S) → el0_svc_common → invoke_syscall →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Exit path: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ret_to_user, potential reschedule / signal delivery on return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Adding a new syscall: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to include/uapi/asm-generic/unistd.h, SYSCALL_DEFINE macro, update syscall table</w:t>
      </w:r>
    </w:p>
    <w:p>
      <w:pPr>
        <w:pStyle w:val="Heading2"/>
      </w:pPr>
      <w:r>
        <w:t xml:space="preserve">1.4 Interrupt Handling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Linux uses a two-half model to keep interrupt latency low: the top half (hard IRQ handler) does minimal work and schedules the bottom half for deferred processing.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Hard IRQ handler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Interrupt ctx (no sleep)</w:t>
            </w:r>
          </w:p>
        </w:tc>
        <w:tc>
          <w:tcPr>
            <w:tcW w:type="dxa" w:w="3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ACK hardware, wake tasklet/workqueue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Softirq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Soft interrupt ctx</w:t>
            </w:r>
          </w:p>
        </w:tc>
        <w:tc>
          <w:tcPr>
            <w:tcW w:type="dxa" w:w="3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Networking (NET_RX), block I/O (BLOCK_SOFTIRQ)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Tasklet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Softirq ctx</w:t>
            </w:r>
          </w:p>
        </w:tc>
        <w:tc>
          <w:tcPr>
            <w:tcW w:type="dxa" w:w="3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One-shot deferred work; cannot sleep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Workqueue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Process ctx (kthread)</w:t>
            </w:r>
          </w:p>
        </w:tc>
        <w:tc>
          <w:tcPr>
            <w:tcW w:type="dxa" w:w="3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sleep; CMWQ / alloc_workqueue</w:t>
            </w:r>
          </w:p>
        </w:tc>
      </w:tr>
    </w:tbl>
    <w:p>
      <w:pPr>
        <w:pStyle w:val="Heading2"/>
      </w:pPr>
      <w:r>
        <w:t xml:space="preserve">1.5 Kernel Synchronization Primitives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Choosing the right lock is critical for both correctness and performance in a multi-core embedded SoC.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Sleep?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IRQ-safe?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spinlock_t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(spin)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 _irqsave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Short critical sections, IRQ ctx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mutex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(process ctx only)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Protecting data with sleeping ops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rwlock / rwsem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rwsem: yes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rwlock: yes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Read-heavy data (driver config)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RCU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rcu_read_lock: No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Mostly-read data structures, routing tables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atomic_t / atomic64_t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Reference counts, stats, flags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RCU deep insight: </w:t>
      </w:r>
      <w:r>
        <w:rPr>
          <w:rFonts w:ascii="Arial" w:cs="Arial" w:eastAsia="Arial" w:hAnsi="Arial"/>
          <w:sz w:val="22"/>
          <w:szCs w:val="22"/>
        </w:rPr>
        <w:t xml:space="preserve">Read-Copy-Update allows lock-free reads via rcu_read_lock/rcu_read_unlock; writers use rcu_assign_pointer + synchronize_rcu or call_rcu for deferred reclamation. Heavily used in scheduler, networking, and device driver subsystems.</w:t>
      </w:r>
    </w:p>
    <w:p>
      <w:pPr>
        <w:pStyle w:val="Heading2"/>
      </w:pPr>
      <w:r>
        <w:t xml:space="preserve">1.6 Kernel Data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Linked list (list_head):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Intrusive doubly-linked list embedded in objects; list_for_each_entry macro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Red-Black tree (rb_root/rb_node):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O(log n) ordered; used in CFS run queue, virtual memory areas (VMA), timers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Radix tree / XArray: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Page cache, IDR (ID allocation); XArray replaced radix tree in 4.20+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Hash tables (hlist):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PID hash, inode hash, dentry cache lookup; O(1) average lookups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Per-CPU variables: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DEFINE_PER_CPU; eliminates cache-line bouncing on SMP; used in scheduler, networking</w:t>
      </w:r>
    </w:p>
    <w:p>
      <w:pPr>
        <w:pStyle w:val="Heading2"/>
      </w:pPr>
      <w:r>
        <w:t xml:space="preserve">1.7 proc, sysfs and debugfs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/proc: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Kernel-to-user interface; /proc/cpuinfo, /proc/meminfo, /proc/&lt;pid&gt;/maps, /proc/interrupts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/sys (sysfs):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Exposes kernel object model; driver attributes, power management, device topology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/sys/kernel/debug (debugfs):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Developer-only; tracing, scheduler stats, regulator states; mounted at boot on debug builds</w:t>
      </w:r>
    </w:p>
    <w:p>
      <w:pPr>
        <w:pStyle w:val="Heading2"/>
      </w:pPr>
      <w:r>
        <w:t xml:space="preserve">1.8 Kernel Debugging Techniques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Feature</w:t>
            </w:r>
          </w:p>
        </w:tc>
        <w:tc>
          <w:tcPr>
            <w:tcW w:type="dxa" w:w="6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&amp; What It Finds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printk / pr_*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Severity levels (KERN_ERR, KERN_DEBUG); dev_dbg for device-linked messages; dmesg to read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dynamic_debug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Enable/disable pr_debug at runtime via /sys/kernel/debug/dynamic_debug/control without recompile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KASAN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Kernel Address Sanitizer; catches heap use-after-free, out-of-bounds; CONFIG_KASAN=y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UBSAN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Undefined Behaviour Sanitizer; catches integer overflow, misaligned access; CONFIG_UBSAN=y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lockdep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Lock dependency validator; detects deadlock cycles at runtime; CONFIG_PROVE_LOCKING=y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KGDB / KDB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Live kernel debugger over serial; set breakpoints, inspect registers and memory</w:t>
            </w:r>
          </w:p>
        </w:tc>
      </w:tr>
    </w:tbl>
    <w:p>
      <w:pPr>
        <w:pStyle w:val="Heading1"/>
      </w:pPr>
      <w:r>
        <w:t xml:space="preserve">Topic 2: CPU Scheduling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Relevance: </w:t>
      </w:r>
      <w:r>
        <w:rPr>
          <w:rFonts w:ascii="Arial" w:cs="Arial" w:eastAsia="Arial" w:hAnsi="Arial"/>
          <w:sz w:val="22"/>
          <w:szCs w:val="22"/>
        </w:rPr>
        <w:t xml:space="preserve">Qualcomm explicitly asks about CFS, EEVDF, sched-ext (a preferred qualification), and Energy-Aware Scheduling on big.LITTLE/DynamIQ SoCs.</w:t>
      </w:r>
    </w:p>
    <w:p>
      <w:pPr>
        <w:pStyle w:val="Heading2"/>
      </w:pPr>
      <w:r>
        <w:t xml:space="preserve">2.1 Completely Fair Scheduler (CFS)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CFS is the default task scheduler for SCHED_NORMAL/SCHED_BATCH tasks. It models "ideal multi-tasking" by tracking virtual runtime (vruntime) per task.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Key idea: every task should run as if on a perfectly fair CPU; actual scheduling is approximated.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vruntime: task runtime normalized by priority (nice) weight; lower vruntime = higher urgency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Run queue: per-CPU red-black tree ordered by vruntime; leftmost node = next-to-run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Tick: update vruntime on each scheduler tick; if current vruntime exceeds min_vruntime by sched_latency, preempt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CFS Parameter</w:t>
            </w:r>
          </w:p>
        </w:tc>
        <w:tc>
          <w:tcPr>
            <w:tcW w:type="dxa" w:w="6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&amp; Tuning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sched_latency_ns</w:t>
            </w:r>
          </w:p>
        </w:tc>
        <w:tc>
          <w:tcPr>
            <w:tcW w:type="dxa" w:w="6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scheduling period (default 6ms–24ms); all runnable tasks get one slot per period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sched_min_granularity_ns</w:t>
            </w:r>
          </w:p>
        </w:tc>
        <w:tc>
          <w:tcPr>
            <w:tcW w:type="dxa" w:w="6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Minimum task runtime before preemption (default 0.75ms); prevents context-switch storm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sched_wakeup_granularity_ns</w:t>
            </w:r>
          </w:p>
        </w:tc>
        <w:tc>
          <w:tcPr>
            <w:tcW w:type="dxa" w:w="6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Amount vruntime must exceed current task to trigger preemption on wakeup</w:t>
            </w:r>
          </w:p>
        </w:tc>
      </w:tr>
      <w:tr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nice / weight</w:t>
            </w:r>
          </w:p>
        </w:tc>
        <w:tc>
          <w:tcPr>
            <w:tcW w:type="dxa" w:w="6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nice -20 to +19; mapped to weights; delta_vruntime = delta_time * (NICE_0_WEIGHT / weight)</w:t>
            </w:r>
          </w:p>
        </w:tc>
      </w:tr>
    </w:tbl>
    <w:p>
      <w:pPr>
        <w:pStyle w:val="Heading2"/>
      </w:pPr>
      <w:r>
        <w:t xml:space="preserve">2.2 EEVDF — Earliest Eligible Virtual Deadline First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EEVDF (merged in Linux 6.6) replaces the pure vruntime selection of CFS with a deadline-based selection, improving latency fairness.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task has a virtual deadline based on vruntime + slice; eligible tasks (vruntime ≤ min_vruntime) are candidate picks.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Scheduler picks the eligible task with the earliest virtual deadline, not simply the leftmost node.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Benefit: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Better tail latency for interactive workloads; fairer slice distribution under mixed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Tuning: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sched_base_slice_ns controls minimum slice; can be tuned via /sys/kernel/debug/sched/</w:t>
      </w:r>
    </w:p>
    <w:p>
      <w:pPr>
        <w:pStyle w:val="Heading2"/>
      </w:pPr>
      <w:r>
        <w:t xml:space="preserve">2.3 sched-ext: BPF-Extensible Scheduler Class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Merged in Linux 6.12</w:t>
      </w:r>
      <w:r>
        <w:rPr>
          <w:rFonts w:ascii="Arial" w:cs="Arial" w:eastAsia="Arial" w:hAnsi="Arial"/>
          <w:sz w:val="22"/>
          <w:szCs w:val="22"/>
        </w:rPr>
        <w:t xml:space="preserve">. This is a preferred qualification at Qualcomm — be prepared for detailed questions.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sched-ext exposes a set of BPF scheduling hooks that replace the scheduler class ops.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A BPF program (scheduler) is loaded at runtime without kernel recompile or reboot.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BPF verifier ensures safety; if the scheduler crashes or fails, kernel falls back to CFS.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Primary use cases: power-aware scheduling, gaming latency, workload-specific SoC policies</w:t>
            </w:r>
          </w:p>
        </w:tc>
      </w:tr>
    </w:tbl>
    <w:p>
      <w:pPr>
        <w:pStyle w:val="Heading3"/>
      </w:pPr>
      <w:r>
        <w:t xml:space="preserve">2.3.1 sched-ext Hooks (Key Callbacks)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Op</w:t>
            </w:r>
          </w:p>
        </w:tc>
        <w:tc>
          <w:tcPr>
            <w:tcW w:type="dxa" w:w="6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 / Responsibility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ops.enqueue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Task becomes runnable; BPF program decides which DSQ (dispatch queue) to place it on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ops.dequeue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Task removed from runqueue (migrated, sleeping); optional cleanup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ops.dispatch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 needs next task; BPF moves tasks from custom DSQ to LOCAL_DSQ for execution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ops.running / .stopping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Task starts/stops executing; used for per-task time accounting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ops.select_cpu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Wakeup fast-path; BPF hints which CPU to wake the task on (cache-hot / idle preference)</w:t>
            </w:r>
          </w:p>
        </w:tc>
      </w:tr>
    </w:tbl>
    <w:p>
      <w:pPr>
        <w:pStyle w:val="Heading3"/>
      </w:pPr>
      <w:r>
        <w:t xml:space="preserve">2.3.2 Notable sched-ext Schedulers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scx_rusty: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Rust-based; NUMA-aware load balancing; per-domain task stealing; production-used in Meta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scx_lavd: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Latency-Aware Virtual Deadline; gaming/interactive; measures "urgency" from wakeup freq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scx_simple: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Minimal FIFO-within-priority; great learning reference for writing your 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scx_central: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Centralizes scheduling decisions on core 0; reduces inter-core scheduling overhead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Writing your own: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in C or Rust using libbpf / scx_utils; load with scx_loader or bpftool</w:t>
      </w:r>
    </w:p>
    <w:p>
      <w:pPr>
        <w:pStyle w:val="Heading2"/>
      </w:pPr>
      <w:r>
        <w:t xml:space="preserve">2.4 Real-Time Scheduling Policies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SCHED_FIFO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1–MAX (99)</w:t>
            </w:r>
          </w:p>
        </w:tc>
        <w:tc>
          <w:tcPr>
            <w:tcW w:type="dxa" w:w="4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until voluntarily yields or preempted by higher-priority RT task; no time slicing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SCHED_RR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1–MAX (99)</w:t>
            </w:r>
          </w:p>
        </w:tc>
        <w:tc>
          <w:tcPr>
            <w:tcW w:type="dxa" w:w="4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FIFO but with round-robin slice (default 100ms) among same-priority tasks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SCHED_DEADLINE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RT</w:t>
            </w:r>
          </w:p>
        </w:tc>
        <w:tc>
          <w:tcPr>
            <w:tcW w:type="dxa" w:w="4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Earliest Deadline First (EDF); specify runtime, deadline, period via sched_attr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SCHED_NORMAL (CFS)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nice -20..+19</w:t>
            </w:r>
          </w:p>
        </w:tc>
        <w:tc>
          <w:tcPr>
            <w:tcW w:type="dxa" w:w="4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Default; fair time-sharing via vruntime/EEVDF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 throttling: </w:t>
      </w:r>
      <w:r>
        <w:rPr>
          <w:rFonts w:ascii="Arial" w:cs="Arial" w:eastAsia="Arial" w:hAnsi="Arial"/>
          <w:sz w:val="22"/>
          <w:szCs w:val="22"/>
        </w:rPr>
        <w:t xml:space="preserve">kernel.sched_rt_period_us / sched_rt_runtime_us prevent RT tasks from starving normal tasks (default 95% CPU to RT).</w:t>
      </w:r>
    </w:p>
    <w:p>
      <w:pPr>
        <w:pStyle w:val="Heading2"/>
      </w:pPr>
      <w:r>
        <w:t xml:space="preserve">2.5 CPU Affinity, cpusets and cgroups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sched_setaffinity():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Pins process to CPU set; kernel migration only within allowed mask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cpusets (cgroup subsystem):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cpuset.cpus restricts which CPUs a cgroup can use; used in Android for foreground/background isolation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CPU cgroup bandwidth: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cpu.cfs_period_us + cpu.cfs_quota_us throttle group CPU time; cpu.shares for relative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Topology awareness: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sched_domain hierarchy: SMT → MC (per-die) → NUMA; load balancing respects boundaries</w:t>
      </w:r>
    </w:p>
    <w:p>
      <w:pPr>
        <w:pStyle w:val="Heading2"/>
      </w:pPr>
      <w:r>
        <w:t xml:space="preserve">2.6 Load Balancing Across CPUs and NUMA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CFS load balancer runs periodically (triggered by idle CPUs or load-imbalance) and during task wakeup to distribute tasks across CPUs.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Periodic balancer: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run_rebalance_domains called from scheduler tick; checks each sched_domain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Idle balancer: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newidle_balance pulls tasks to freshly-idle CPU (latency-optimized, immediate)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NUMA balancing: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CONFIG_NUMA_BALANCING; scans task memory, migrates pages to node where task runs; task_numa_fault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Misfit migration: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For big.LITTLE: tasks needing more compute than small core provides are migrated to big core</w:t>
      </w:r>
    </w:p>
    <w:p>
      <w:pPr>
        <w:pStyle w:val="Heading2"/>
      </w:pPr>
      <w:r>
        <w:t xml:space="preserve">2.7 Energy-Aware Scheduling (EAS) on ARM big.LITTLE / DynamIQ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EAS is critical for Qualcomm SoCs with heterogeneous CPU clusters. It extends the load balancer with an energy model to pick the most energy-efficient CPU for waking tasks.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Prerequisite: CONFIG_ENERGY_MODEL=y; energy model supplied via device tree or EM framework API.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EAS is activated when: (1) schedutil governor is active, (2) energy model is registered, (3) system is asymmetric (big.LITTLE).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select_cpu (wakeup path): calls find_energy_efficient_cpu(); computes energy impact of adding task to each candidate CPU.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Energy impact = (capacity_of(cpu) — util_after) * cost_per_unit: prefers spare capacity on already-active clusters.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Migration triggers: misfit migration moves tasks to powerful cores; overutilized state disables EAS, falls back to raw LB.</w:t>
            </w:r>
          </w:p>
        </w:tc>
      </w:tr>
    </w:tbl>
    <w:p>
      <w:pPr>
        <w:pStyle w:val="Heading1"/>
      </w:pPr>
      <w:r>
        <w:t xml:space="preserve">Topic 3: Memory Management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Relevance: </w:t>
      </w:r>
      <w:r>
        <w:rPr>
          <w:rFonts w:ascii="Arial" w:cs="Arial" w:eastAsia="Arial" w:hAnsi="Arial"/>
          <w:sz w:val="22"/>
          <w:szCs w:val="22"/>
        </w:rPr>
        <w:t xml:space="preserve">Qualcomm JD explicitly lists memory allocation, pressure, fragmentation, and latency. Expect deep-dive questions on buddy allocator, slab, and NUMA policies.</w:t>
      </w:r>
    </w:p>
    <w:p>
      <w:pPr>
        <w:pStyle w:val="Heading2"/>
      </w:pPr>
      <w:r>
        <w:t xml:space="preserve">3.1 Virtual Memory &amp; Page Tables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Linux uses multi-level page tables to map virtual addresses to physical pages. On ARM64 with 4KB granule, the default is a 4-level table (PGD → PUD → PMD → PTE); 5-level is supported for 57-bit VA.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PGD (L0)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Global Directory; TTBR0 (user) or TTBR1 (kernel) points to PGD base on ARM64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PUD (L1)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Upper Directory; may be folded on 3-level configs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PMD (L2)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Middle Directory; 2MB huge pages terminate here (PMD-level huge page)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PTE (L3)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Table Entry; 4KB page; contains PFN + access/dirty/PXN/UXN bits on ARM64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TLB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Caches VA→PA translations; ASID disambiguates user spaces; TLBI instructions for flush</w:t>
            </w:r>
          </w:p>
        </w:tc>
      </w:tr>
    </w:tbl>
    <w:p>
      <w:pPr>
        <w:pStyle w:val="Heading2"/>
      </w:pPr>
      <w:r>
        <w:t xml:space="preserve">3.2 ARM MMU Internals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TTBR0_EL1: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User-space page table base; switched on context switch (ASID in TTBR0 avoids full TLB flush)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TTBR1_EL1: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Kernel page table base; constant across all processes (kernel VA is shared)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Granule sizes: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4KB (default), 16KB, 64KB; determines page size and table walk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Memory attributes (MAIR_EL1):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Device-nGnRnE, Normal WB/RA/WA, Normal NC; set via mmap flags / ioremap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Stage-2 (Hypervisor):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Second level of translation for VMs; IPA → PA; controlled by VTTBR_EL2</w:t>
      </w:r>
    </w:p>
    <w:p>
      <w:pPr>
        <w:pStyle w:val="Heading2"/>
      </w:pPr>
      <w:r>
        <w:t xml:space="preserve">3.3 Page Allocator — Buddy System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buddy allocator manages physical memory in power-of-2 blocks (order 0 = 4KB to order MAX_ORDER-1 = typically 4MB). Free pages are maintained in per-order free lists per NUMA zone.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Allocation: alloc_pages(GFP_flags, order) → finds smallest sufficient free block; splits higher orders as needed.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Free: __free_pages() → merges with buddy block; walks up orders until no buddy available.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GFP flags: GFP_KERNEL (can sleep, reclaim), GFP_ATOMIC (no sleep, IRQ-safe), GFP_DMA (low-mem zone), __GFP_ZERO.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Zone hierarchy: ZONE_DMA (&lt;16MB), ZONE_DMA32 (&lt;4GB), ZONE_NORMAL, ZONE_HIGHMEM (32-bit only).</w:t>
            </w:r>
          </w:p>
        </w:tc>
      </w:tr>
    </w:tbl>
    <w:p>
      <w:pPr>
        <w:pStyle w:val="Heading2"/>
      </w:pPr>
      <w:r>
        <w:t xml:space="preserve">3.4 Slab Allocator (SLUB / SLAB / SLOB)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slab allocator sits above the buddy system and provides efficient allocation of small, fixed-size kernel objects (structs, descriptors, etc.).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Allocator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4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 / Notes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SLUB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Per-CPU slabs; minimal metadata; default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in all modern kernels; lowest overhead on SMP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SLAB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Original; per-CPU caches + shared pool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Legacy; more tuneable but heavier; SLUB generally preferred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SLOB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Simple first-fit; tiny code size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Embedded / very small systems only; not suitable for SMP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APIs: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kmalloc(size, GFP_KERNEL)</w:t>
      </w:r>
      <w:r>
        <w:rPr>
          <w:rFonts w:ascii="Arial" w:cs="Arial" w:eastAsia="Arial" w:hAnsi="Arial"/>
          <w:sz w:val="22"/>
          <w:szCs w:val="22"/>
        </w:rPr>
        <w:t xml:space="preserve"> for generic small alloc;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kmem_cache_create/alloc/free</w:t>
      </w:r>
      <w:r>
        <w:rPr>
          <w:rFonts w:ascii="Arial" w:cs="Arial" w:eastAsia="Arial" w:hAnsi="Arial"/>
          <w:sz w:val="22"/>
          <w:szCs w:val="22"/>
        </w:rPr>
        <w:t xml:space="preserve"> for typed object caches;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kzalloc</w:t>
      </w:r>
      <w:r>
        <w:rPr>
          <w:rFonts w:ascii="Arial" w:cs="Arial" w:eastAsia="Arial" w:hAnsi="Arial"/>
          <w:sz w:val="22"/>
          <w:szCs w:val="22"/>
        </w:rPr>
        <w:t xml:space="preserve"> for zero-init alloc.</w:t>
      </w:r>
    </w:p>
    <w:p>
      <w:pPr>
        <w:pStyle w:val="Heading2"/>
      </w:pPr>
      <w:r>
        <w:t xml:space="preserve">3.5 vmalloc, kmalloc, ioremap —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Physical?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Sleep?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kmalloc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Physically contiguous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Depends on GFP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DMA buffers, small kernel structs (&lt;= few pages)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vmalloc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Virtually contiguous only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allocations, module text/data, VM areas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ioremap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Maps MMIO PA to VA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Device register access; sets Device memory attributes</w:t>
            </w:r>
          </w:p>
        </w:tc>
      </w:tr>
      <w:tr>
        <w:tc>
          <w:tcPr>
            <w:tcW w:type="dxa" w:w="2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alloc_pages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Physically contiguous</w:t>
            </w:r>
          </w:p>
        </w:tc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Depends on GFP</w:t>
            </w:r>
          </w:p>
        </w:tc>
        <w:tc>
          <w:tcPr>
            <w:tcW w:type="dxa" w:w="2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Raw page allocation; used by MM subsystems</w:t>
            </w:r>
          </w:p>
        </w:tc>
      </w:tr>
    </w:tbl>
    <w:p>
      <w:pPr>
        <w:pStyle w:val="Heading2"/>
      </w:pPr>
      <w:r>
        <w:t xml:space="preserve">3.6 Memory Zones and NUMA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NUMA node: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Each CPU socket / cluster has local memory; remote access has higher latency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NUMA policy: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MPOL_BIND (local only), MPOL_PREFERRED (prefer local), MPOL_INTERLEAVE (round-robin)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Kernel NUMA path: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alloc_pages_node(nid, gfp, order); cpuset_allowed_nodes for cgroup-aware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NUMA stats: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/proc/buddyinfo, /sys/devices/system/node/nodeN/meminfo, numastat tool</w:t>
      </w:r>
    </w:p>
    <w:p>
      <w:pPr>
        <w:pStyle w:val="Heading2"/>
      </w:pPr>
      <w:r>
        <w:t xml:space="preserve">3.7 Memory Pressure, OOM Killer and Reclaim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When free memory falls below watermarks, the kernel reclaims pages through kswapd (background) or direct reclaim (synchronous, in allocating process context).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Watermarks per zone: pages_min (trigger OOM), pages_low (wake kswapd), pages_high (kswapd sleeps).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LRU lists: active/inactive anon and file lists; clock-algorithm approximates LRU reclaim order.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Swap: anon pages can be swapped out; swap pressure increases via vm.swappiness (0=avoid, 100=aggressive).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OOM killer: triggered when all reclaim paths fail; selects victim via oom_score / oom_score_adj; sends SIGKILL.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Memory cgroups: memory.limit_in_bytes, memory.memsw.limit; per-cgroup OOM kills before global OOM.</w:t>
            </w:r>
          </w:p>
        </w:tc>
      </w:tr>
    </w:tbl>
    <w:p>
      <w:pPr>
        <w:pStyle w:val="Heading2"/>
      </w:pPr>
      <w:r>
        <w:t xml:space="preserve">3.8 Memory Fragmentation, Compaction, and CMA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Fragmentation: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External (no contiguous free block despite enough total free); worsens DMA alloc at high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Compaction: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kcompactd and direct compaction; migrates movable pages to create contiguous free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Page mobility: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MIGRATE_UNMOVABLE (kernel), MIGRATE_MOVABLE (user pages, file cache), MIGRATE_RECLAIMABLE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CMA (Contiguous Memory Allocator):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Reserves a region at boot; allows user page reuse until DMA driver requests the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CMA setup: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cma=64M kernel cmdline or dma_contiguous_reserve(); used by V4L2, ION, GPU drivers on Qualcomm SoCs</w:t>
      </w:r>
    </w:p>
    <w:p>
      <w:pPr>
        <w:pStyle w:val="Heading2"/>
      </w:pPr>
      <w:r>
        <w:t xml:space="preserve">3.9 Huge Pages &amp; Transparent Huge Pages (THP)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2MB PMD-level huge pages (ARM64):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Reduce TLB pressure for large mappings; ~10-20% perf gain for memory-intensive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THP (madvise/always/never):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Kernel automatically promotes 4KB regions to 2MB when aligned; khugepaged scans and collapses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THP downsides: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Memory waste (2MB for small allocs), latency spikes during collapse; tune via /sys/kernel/mm/transparent_hugepage/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HugeTLB (explicit):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Preallocated huge pages reserved at boot; used by databases (e.g., PostgreSQL shared_buffers)</w:t>
      </w:r>
    </w:p>
    <w:p>
      <w:pPr>
        <w:pStyle w:val="Heading2"/>
      </w:pPr>
      <w:r>
        <w:t xml:space="preserve">3.10 Memory Profiling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/proc/meminfo: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MemFree, Buffers, Cached, Slab, VmallocUsed, AnonPages, Mapped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/proc/&lt;pid&gt;/smaps: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Per-VMA anonymous/shared/swapped breakdown; Private_Clean/Dirty key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slabinfo / slabtop: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Per-cache object counts, sizes, memory consumed; identify slab leaks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perf mem: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Hardware memory access latency sampling; identifies cache miss hotspots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vmstat -s: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Page fault, swap, page reclaim counters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kmemleak: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CONFIG_DEBUG_KMEMLEAK; scans for unreferenced kernel allocations</w:t>
      </w:r>
    </w:p>
    <w:p>
      <w:pPr>
        <w:pStyle w:val="Heading1"/>
      </w:pPr>
      <w:r>
        <w:t xml:space="preserve">Topic 4: Power Management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Relevance: </w:t>
      </w:r>
      <w:r>
        <w:rPr>
          <w:rFonts w:ascii="Arial" w:cs="Arial" w:eastAsia="Arial" w:hAnsi="Arial"/>
          <w:sz w:val="22"/>
          <w:szCs w:val="22"/>
        </w:rPr>
        <w:t xml:space="preserve">Power &amp; performance optimization is the core of this Qualcomm role. Expect detailed questions on CPUFreq, CPUIdle, DVFS, thermal management, and the energy model.</w:t>
      </w:r>
    </w:p>
    <w:p>
      <w:pPr>
        <w:pStyle w:val="Heading2"/>
      </w:pPr>
      <w:r>
        <w:t xml:space="preserve">4.1 CPUFreq Framework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CPUFreq manages CPU operating frequencies. It decouples frequency selection (governors) from hardware control (drivers), allowing policy changes without driver modifications.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Architecture: cpufreq_policy per CPU cluster; governor selects target freq; driver applies it.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Key files: /sys/devices/system/cpu/cpuN/cpufreq/{scaling_governor, scaling_available_frequencies, scaling_cur_freq}.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Frequency domains: on big.LITTLE, each cluster is an independent domain (e.g., cpu0-3 little, cpu4-7 big).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OPP table: Operating Performance Points defined in device tree (opp-hz, opp-microvolt) or firmware.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Governor</w:t>
            </w:r>
          </w:p>
        </w:tc>
        <w:tc>
          <w:tcPr>
            <w:tcW w:type="dxa" w:w="6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&amp; Best Use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Always max frequency; benchmarking, latency-critical; ignores power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powersave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Always min frequency; idle/standby scenarios; ignores performance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ondemand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Reacts to load; jumps to max on &gt;80% util; legacy; CPU-intensive polling overhead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Like ondemand but gradually increases/decreases frequency; smoother transitions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schedutil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RECOMMENDED: uses scheduler utilization signals (PELT) directly; EAS prerequisite; lowest latency decision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userspace</w:t>
            </w:r>
          </w:p>
        </w:tc>
        <w:tc>
          <w:tcPr>
            <w:tcW w:type="dxa" w:w="6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frequency control from user space; used by power HALs and benchmarking scripts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schedutil deep-dive: </w:t>
      </w:r>
      <w:r>
        <w:rPr>
          <w:rFonts w:ascii="Arial" w:cs="Arial" w:eastAsia="Arial" w:hAnsi="Arial"/>
          <w:sz w:val="22"/>
          <w:szCs w:val="22"/>
        </w:rPr>
        <w:t xml:space="preserve">Triggered on every scheduler utilization update (PELT tick); computes target freq = max_freq * util / capacity; applied via sugov_update_single/shared; rate_limit_us prevents too-frequent changes.</w:t>
      </w:r>
    </w:p>
    <w:p>
      <w:pPr>
        <w:pStyle w:val="Heading2"/>
      </w:pPr>
      <w:r>
        <w:t xml:space="preserve">4.2 CPUIdle Framework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CPUIdle allows CPUs to enter low-power idle states (C-states on x86, WFI/WFE on ARM) when no tasks are runnable.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ARM64 Specifics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cpuidle driver</w:t>
            </w:r>
          </w:p>
        </w:tc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Defines available idle states and their latency/power characteristics</w:t>
            </w:r>
          </w:p>
        </w:tc>
        <w:tc>
          <w:tcPr>
            <w:tcW w:type="dxa" w:w="4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arm_cpuidle_driver or platform-specific (e.g., qcom-cpuidle)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cpuidle governor</w:t>
            </w:r>
          </w:p>
        </w:tc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Selects which idle state to enter based on expected idle duration</w:t>
            </w:r>
          </w:p>
        </w:tc>
        <w:tc>
          <w:tcPr>
            <w:tcW w:type="dxa" w:w="4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menu (default) or teo (timer event-oriented, better for mobile)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Idle state</w:t>
            </w:r>
          </w:p>
        </w:tc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Power state with target residency and exit latency</w:t>
            </w:r>
          </w:p>
        </w:tc>
        <w:tc>
          <w:tcPr>
            <w:tcW w:type="dxa" w:w="4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WFI (C1, shallow), cluster power-off (deep), LPM levels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PSCI</w:t>
            </w:r>
          </w:p>
        </w:tc>
        <w:tc>
          <w:tcPr>
            <w:tcW w:type="dxa" w:w="3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Power State Coordination Interface (ARM firmware spec)</w:t>
            </w:r>
          </w:p>
        </w:tc>
        <w:tc>
          <w:tcPr>
            <w:tcW w:type="dxa" w:w="4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CPU_SUSPEND, CPU_OFF, SYSTEM_SUSPEND via SMC calls to EL3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Key tunables: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/sys/devices/system/cpu/cpuN/cpuidle/stateN/{disable, latency, residency, usage}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cpu_idle tracepoint (trace_cpu_idle); powertop idle state histogram; perf stat -e power/energy-cores/</w:t>
      </w:r>
    </w:p>
    <w:p>
      <w:pPr>
        <w:pStyle w:val="Heading2"/>
      </w:pPr>
      <w:r>
        <w:t xml:space="preserve">4.3 DVFS — Dynamic Voltage and Frequency Scaling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DVFS combines CPUFreq (frequency) and regulator (voltage) adjustments to minimize power while meeting performance targets. Power ∝ V² × f.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Voltage scaling: lower voltage at lower frequency reduces dynamic power quadratically.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Regulator framework: regulator_set_voltage() + regulator_enable(); paired with CPUFreq OPP table.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OPP (Operating Performance Points): each {freq, voltage} pair validated by hardware characterization.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DVFS flow: governor requests freq → cpufreq notifier fires → driver raises voltage (if increasing) → changes PLL → lowers voltage (if decreasing).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On Qualcomm SoCs: CPRh (Core Power Reduction hardened) hw dynamically adjusts voltage per workload.</w:t>
            </w:r>
          </w:p>
        </w:tc>
      </w:tr>
    </w:tbl>
    <w:p>
      <w:pPr>
        <w:pStyle w:val="Heading2"/>
      </w:pPr>
      <w:r>
        <w:t xml:space="preserve">4.4 Runtime Power Management (Runtime PM)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Runtime PM allows individual devices to be suspended/resumed independently at runtime, without system-wide suspend. Critical for power efficiency on SoCs with many peripherals.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Key APIs: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pm_runtime_enable(), pm_runtime_get_sync() (resume+get), pm_runtime_put_autosuspend() (release)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Autosuspend: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Device suspended after idle timeout; pm_runtime_set_autosuspend_delay(dev, 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Callbacks: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driver .runtime_suspend / .runtime_resume / .runtime_idle; must be registered in dev_pm_ops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Reference counting: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rpm_get/rpm_put track usage; device suspended only at count==0</w:t>
      </w:r>
    </w:p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Qualcomm relevance: </w:t>
      </w:r>
      <w:r>
        <w:rPr>
          <w:rFonts w:ascii="Arial" w:cs="Arial" w:eastAsia="Arial" w:hAnsi="Arial"/>
          <w:sz w:val="22"/>
          <w:szCs w:val="22"/>
        </w:rPr>
        <w:t xml:space="preserve">DSP, ISP, modem, GPU, NPU on Qualcomm SoCs are all managed via runtime PM + IOMMU power domains; bugs here cause both power regressions and functional failures.</w:t>
      </w:r>
    </w:p>
    <w:p>
      <w:pPr>
        <w:pStyle w:val="Heading2"/>
      </w:pPr>
      <w:r>
        <w:t xml:space="preserve">4.5 System Suspend / Resume (S2R, S2Idle)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ARM64 Path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s2idle (S0ix)</w:t>
            </w:r>
          </w:p>
        </w:tc>
        <w:tc>
          <w:tcPr>
            <w:tcW w:type="dxa" w:w="7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 enters WFI deep-idle; no DRAM self-refresh; devices frozen; fast wake (&lt; 100ms)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standby (S1)</w:t>
            </w:r>
          </w:p>
        </w:tc>
        <w:tc>
          <w:tcPr>
            <w:tcW w:type="dxa" w:w="7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 sleep; limited driver suspend; rarely used on modern ARM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suspend-to-RAM (S3)</w:t>
            </w:r>
          </w:p>
        </w:tc>
        <w:tc>
          <w:tcPr>
            <w:tcW w:type="dxa" w:w="7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CPUs off except one; DRAM in self-refresh; PSCI CPU_SUSPEND to platform LPM; ~10-50mW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hibernate (S4)</w:t>
            </w:r>
          </w:p>
        </w:tc>
        <w:tc>
          <w:tcPr>
            <w:tcW w:type="dxa" w:w="7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Memory image written to disk (swap); full power off; slow resume; not common on mobile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Suspend flow: </w:t>
      </w:r>
      <w:r>
        <w:rPr>
          <w:rFonts w:ascii="Courier New" w:cs="Courier New" w:eastAsia="Courier New" w:hAnsi="Courier New"/>
          <w:color w:val="37474F"/>
          <w:sz w:val="20"/>
          <w:szCs w:val="20"/>
          <w:shd w:fill="ECEFF1" w:val="clear"/>
        </w:rPr>
        <w:t xml:space="preserve">echo mem &gt; /sys/power/state</w:t>
      </w:r>
      <w:r>
        <w:rPr>
          <w:rFonts w:ascii="Arial" w:cs="Arial" w:eastAsia="Arial" w:hAnsi="Arial"/>
          <w:sz w:val="22"/>
          <w:szCs w:val="22"/>
        </w:rPr>
        <w:t xml:space="preserve"> → freeze tasks → suspend devices (pm_noirq, pm_late) → disable non-boot CPUs → CPU_SUSPEND PSCI. Resume: reverse order.</w:t>
      </w:r>
    </w:p>
    <w:p>
      <w:pPr>
        <w:pStyle w:val="Heading2"/>
      </w:pPr>
      <w:r>
        <w:t xml:space="preserve">4.6 Thermal Management Framework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kernel thermal framework monitors temperatures and applies cooling actions to prevent hardware damage and meet thermal design power (TDP) budgets.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Thermal zone: represents a temperature sensor (TSENS on Qualcomm); polling or interrupt-driven.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Cooling device: an action to reduce heat — CPUFreq limit (passive), fan speed, display brightness.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Thermal governor: connects zones to cooling devices; trips define thresholds.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Governors: step_wise (default), power_allocator (preferred for mobile — budget-based), user_space.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power_allocator: uses PID controller; distributes power budget across cooling devices proportionally.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Point Type</w:t>
            </w:r>
          </w:p>
        </w:tc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THERMAL_TRIP_PASSIVE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e.g., 85°C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 passive cooling (freq cap); power_allocator kicks in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THERMAL_TRIP_HOT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e.g., 95°C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Notify user space; aggressive freq throttle</w:t>
            </w:r>
          </w:p>
        </w:tc>
      </w:tr>
      <w:tr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THERMAL_TRIP_CRITICAL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e.g., 105°C</w:t>
            </w:r>
          </w:p>
        </w:tc>
        <w:tc>
          <w:tcPr>
            <w:tcW w:type="dxa" w:w="4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Emergency shutdown (orderly_poweroff)</w:t>
            </w:r>
          </w:p>
        </w:tc>
      </w:tr>
    </w:tbl>
    <w:p>
      <w:pPr>
        <w:pStyle w:val="Heading2"/>
      </w:pPr>
      <w:r>
        <w:t xml:space="preserve">4.7 Power Domains and PM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PM domains (genpd):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Group devices sharing a power rail; pm_genpd_add_device(); power on/off entire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Qualcomm GDSC: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Global Distributed Switch Controller; hardware power domain gates for subsystems (GPU, video, camera)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Power domain hierarchy: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Child domain cannot be off if parent is off; pm_genpd_add_subdomain() links hierarchy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Device tree binding: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power-domains = &lt;&amp;clock_gcc GCC_GPU_GDSC&gt;; required for GDSC-based drivers</w:t>
      </w:r>
    </w:p>
    <w:p>
      <w:pPr>
        <w:pStyle w:val="Heading2"/>
      </w:pPr>
      <w:r>
        <w:t xml:space="preserve">4.8 Energy Model and Power-Aware Scheduling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Energy Model (EM) framework provides a per-CPU or per-cluster power cost table consumed by EAS (Section 2.7) to make energy-efficient wakeup decisions.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EM registration: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em_dev_register_perf_domain(dev, nr_states, ops, cpumask); ops provides cost per OPP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Cost table: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em_perf_state {frequency, power, cost}; cost = power / frequency for energy-per-task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DT-based EM: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capacity-dmips-mhz in cpu node for asymmetric capacity; dynamic-power-coefficient for power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Validation: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cat /sys/devices/system/cpu/cpuN/cpufreq/energy_performance_available_preferences; compare perf/watt</w:t>
      </w:r>
    </w:p>
    <w:p>
      <w:pPr>
        <w:pStyle w:val="Heading2"/>
      </w:pPr>
      <w:r>
        <w:t xml:space="preserve">4.9 Regulator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Manages voltage/current regulators (PMIC rails) used by SoC subsystems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Key APIs: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regulator_get/put, regulator_enable/disable, regulator_set_voltage, regulator_get_voltage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PMIC integration: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Qualcomm PMICs (PM8998, PM8550 etc.) exposed via spmi-regulator driver; DT consumer binding via regulator-names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Constraints: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min/max voltage, max current in device tree; kernel enforces via regulator_set_voltage range checks</w:t>
      </w:r>
    </w:p>
    <w:p>
      <w:pPr>
        <w:pStyle w:val="Heading2"/>
      </w:pPr>
      <w:r>
        <w:t xml:space="preserve">4.10 Power &amp; Performance Profiling</w:t>
      </w:r>
    </w:p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>The Qualcomm JD specifically mentions debugging performance regressions — these tools are essential: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6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for Power/Performance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perf stat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 stat -e power/energy-cores/,power/energy-pkg/ workload; measures energy in Joules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ftrace (trace_cpu_idle)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echo 1 &gt; tracing/events/power/cpu_idle/enable; trace idle state residency histograms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powertop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Interactive TUI; idle state stats, wakeup sources, device power, tune suggestions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turbostat (x86) / energy_perf_bias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Per-core freq, idle %, power; ARM equivalent via perf/sysfs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Simpleperf / Perfetto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Android-specific; Perfetto records CPU freq, idle, sched traces systemwide</w:t>
            </w:r>
          </w:p>
        </w:tc>
      </w:tr>
      <w:tr>
        <w:tc>
          <w:tcPr>
            <w:tcW w:type="dxa" w:w="2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/sys/class/power_supply</w:t>
            </w:r>
          </w:p>
        </w:tc>
        <w:tc>
          <w:tcPr>
            <w:tcW w:type="dxa" w:w="66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Battery current/voltage/capacity; compute average power draw over test window</w:t>
            </w:r>
          </w:p>
        </w:tc>
      </w:tr>
    </w:tbl>
    <w:p>
      <w:pPr>
        <w:pStyle w:val="Heading1"/>
      </w:pPr>
      <w:r>
        <w:t xml:space="preserve">Quick-Reference: Part 1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Subsystem / File</w:t>
            </w:r>
          </w:p>
        </w:tc>
        <w:tc>
          <w:tcPr>
            <w:tcW w:type="dxa" w:w="5000"/>
            <w:tcBorders>
              <w:top w:val="single" w:color="1565C0" w:sz="4"/>
              <w:left w:val="single" w:color="1565C0" w:sz="8"/>
              <w:bottom w:val="single" w:color="1565C0" w:sz="4"/>
              <w:right w:val="single" w:color="1565C0" w:sz="4"/>
            </w:tcBorders>
            <w:shd w:fill="1565C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Must-Know Concepts</w:t>
            </w:r>
          </w:p>
        </w:tc>
      </w:tr>
      <w:tr>
        <w:tc>
          <w:tcPr>
            <w:tcW w:type="dxa" w:w="1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 Kernel Fundamentals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init/main.c, arch/arm64/</w:t>
            </w:r>
          </w:p>
        </w:tc>
        <w:tc>
          <w:tcPr>
            <w:tcW w:type="dxa" w:w="5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Boot flow, syscall, IRQ top/bottom half, RCU, lockdep, KASAN</w:t>
            </w:r>
          </w:p>
        </w:tc>
      </w:tr>
      <w:tr>
        <w:tc>
          <w:tcPr>
            <w:tcW w:type="dxa" w:w="1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CPU Scheduling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kernel/sched/</w:t>
            </w:r>
          </w:p>
        </w:tc>
        <w:tc>
          <w:tcPr>
            <w:tcW w:type="dxa" w:w="5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CFS vruntime, EEVDF, sched-ext hooks, EAS, RT throttling, NUMA LB</w:t>
            </w:r>
          </w:p>
        </w:tc>
      </w:tr>
      <w:tr>
        <w:tc>
          <w:tcPr>
            <w:tcW w:type="dxa" w:w="1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 Memory Management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mm/</w:t>
            </w:r>
          </w:p>
        </w:tc>
        <w:tc>
          <w:tcPr>
            <w:tcW w:type="dxa" w:w="5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8EA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Buddy system, SLUB, THP, CMA, OOM, NUMA policies, kmemleak</w:t>
            </w:r>
          </w:p>
        </w:tc>
      </w:tr>
      <w:tr>
        <w:tc>
          <w:tcPr>
            <w:tcW w:type="dxa" w:w="18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 Power Management</w:t>
            </w:r>
          </w:p>
        </w:tc>
        <w:tc>
          <w:tcPr>
            <w:tcW w:type="dxa" w:w="24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drivers/cpufreq/, drivers/thermal/</w:t>
            </w:r>
          </w:p>
        </w:tc>
        <w:tc>
          <w:tcPr>
            <w:tcW w:type="dxa" w:w="50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schedutil, CPUIdle/PSCI, DVFS, Runtime PM, thermal governor, EM</w:t>
            </w:r>
          </w:p>
        </w:tc>
      </w:tr>
    </w:tbl>
    <w:p>
      <w:pPr>
        <w:pStyle w:val="BodyTex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📖  Study Plan: Part 2 covers Topics 5–9 (Boot Optimization, ARM64 Architecture, Perf Tools, Upstream Development, Virtualization)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📖  Study Plan: Part 3 covers Topics 10–14 (Containers, Device Drivers, sched-ext Deep Dive, AI/ML, Userspace Resource Mgmt)</w:t>
            </w:r>
          </w:p>
          <w:p>
            <w:pPr>
              <w:spacing w:after="80" w:before="80"/>
              <w:ind w:left="160"/>
            </w:pPr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✅  Interview Date: April 22, 2026  |  Role: Engineer, Staff — Linux Kernel  |  Qualcomm India Private Limited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47A1" w:sz="4" w:space="4"/>
      </w:pBdr>
      <w:spacing w:before="80"/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Topics 1–4: Kernel Fundamentals | CPU Scheduling | Memory Management | Power Management    |    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4" w:space="4"/>
      </w:pBdr>
      <w:spacing w:after="80"/>
      <w:jc w:val="right"/>
    </w:pPr>
    <w:r>
      <w:rPr>
        <w:rFonts w:ascii="Arial" w:cs="Arial" w:eastAsia="Arial" w:hAnsi="Arial"/>
        <w:i/>
        <w:iCs/>
        <w:color w:val="1565C0"/>
        <w:sz w:val="18"/>
        <w:szCs w:val="18"/>
      </w:rPr>
      <w:t xml:space="preserve">Qualcomm Staff Linux Kernel Interview Prep — Part 1 of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640" w:hanging="32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80"/>
        <w:ind w:left="1080" w:hanging="32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120" w:before="200"/>
      <w:jc w:val="center"/>
    </w:pPr>
    <w:rPr>
      <w:rFonts w:ascii="Arial" w:cs="Arial" w:eastAsia="Arial" w:hAnsi="Arial"/>
      <w:b/>
      <w:bCs/>
      <w:color w:val="1A237E"/>
      <w:sz w:val="52"/>
      <w:szCs w:val="52"/>
    </w:rPr>
  </w:style>
  <w:style w:type="paragraph" w:styleId="DocSubtitle">
    <w:name w:val="DocSubtitle"/>
    <w:basedOn w:val="Normal"/>
    <w:qFormat/>
    <w:pPr>
      <w:spacing w:after="80" w:before="80"/>
      <w:jc w:val="center"/>
    </w:pPr>
    <w:rPr>
      <w:rFonts w:ascii="Arial" w:cs="Arial" w:eastAsia="Arial" w:hAnsi="Arial"/>
      <w:i/>
      <w:iCs/>
      <w:color w:val="37474F"/>
      <w:sz w:val="26"/>
      <w:szCs w:val="26"/>
    </w:rPr>
  </w:style>
  <w:style w:type="paragraph" w:styleId="PartLabel">
    <w:name w:val="PartLabel"/>
    <w:basedOn w:val="Normal"/>
    <w:qFormat/>
    <w:pPr>
      <w:shd w:fill="1A237E" w:val="clear"/>
      <w:spacing w:after="80" w:before="80"/>
      <w:jc w:val="center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0D47A1" w:sz="4" w:space="4"/>
      </w:pBdr>
      <w:spacing w:after="160" w:before="480"/>
      <w:outlineLvl w:val="0"/>
    </w:pPr>
    <w:rPr>
      <w:rFonts w:ascii="Arial" w:cs="Arial" w:eastAsia="Arial" w:hAnsi="Arial"/>
      <w:b/>
      <w:bCs/>
      <w:color w:val="0D47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976D2"/>
      <w:sz w:val="22"/>
      <w:szCs w:val="22"/>
    </w:rPr>
  </w:style>
  <w:style w:type="paragraph" w:styleId="BodyText">
    <w:name w:val="BodyText"/>
    <w:basedOn w:val="Normal"/>
    <w:pPr>
      <w:spacing w:after="160" w:line="288"/>
    </w:pPr>
    <w:rPr>
      <w:rFonts w:ascii="Arial" w:cs="Arial" w:eastAsia="Arial" w:hAnsi="Arial"/>
      <w:color w:val="212121"/>
      <w:sz w:val="22"/>
      <w:szCs w:val="22"/>
    </w:rPr>
  </w:style>
  <w:style w:type="paragraph" w:styleId="NoteBox">
    <w:name w:val="NoteBox"/>
    <w:basedOn w:val="Normal"/>
    <w:pPr>
      <w:spacing w:after="80"/>
      <w:ind w:left="360"/>
    </w:pPr>
    <w:rPr>
      <w:rFonts w:ascii="Arial" w:cs="Arial" w:eastAsia="Arial" w:hAnsi="Arial"/>
      <w:color w:val="1A237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B18BA8-7755-4B30-AA66-3FC6076625B8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618ef9e3-31a8-40d2-bfb0-b04c2d6ca79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2026-05-14T20:23:07.061Z</dcterms:created>
  <dcterms:modified xsi:type="dcterms:W3CDTF">2026-05-14T20:23:07.076Z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