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Device Tree Concepts for Linux Kernel &amp; Embedded Systems</w:t>
      </w:r>
    </w:p>
    <w:p>
      <w:pPr>
        <w:pStyle w:val="DocSubtitle"/>
      </w:pPr>
      <w:r>
        <w:t xml:space="preserve">Technical Reference for Interview Preparation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4B8A"/>
          <w:sz w:val="22"/>
          <w:szCs w:val="22"/>
        </w:rPr>
        <w:t xml:space="preserve">Prepared for: Sandeep Kumar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Topics: DTBO | Qualcomm ABL DTBO Selection | boot.img Header V4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1. DTBO in Device Tree</w:t>
      </w:r>
    </w:p>
    <w:p>
      <w:pPr>
        <w:pStyle w:val="BodyText"/>
      </w:pPr>
      <w:r>
        <w:t xml:space="preserve">A DTBO (Device Tree Blob Overlay) is a compiled binary form of a Device Tree Overlay (DTO) — a mechanism that allows you to dynamically modify or extend the base Device Tree Blob (DTB) at runtime, without recompiling the entire device tree.</w:t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1.1 Key Concepts</w:t>
      </w:r>
    </w:p>
    <w:p>
      <w:pPr>
        <w:pStyle w:val="BodyText"/>
      </w:pPr>
      <w:r>
        <w:t xml:space="preserve">Device Tree Blob (DTB) is the compiled binary of the main Device Tree Source (DTS) that describes the hardware platform. A DTBO is an overlay on top of this base DTB.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Blob — compiled binary of main hardware description (DTS)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Source — human-readable hardware description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DTBO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Blob Overlay — compiled binary overlay that patches the base DTB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Overlay — the source form of a DTBO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Compiler — tool to compile DTS/DTO to DTB/DTBO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1.2 What DTBO Does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partial, modular hardware description — you can add, modify, or disable nodes/properties in the base DTB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Enables runtime hardware configuration — useful for add-on boards, HATs, or optional peripherals (e.g., Raspberry Pi HATs, Qualcomm daughter boards)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dynamic loading — the bootloader or kernel can apply overlays at boot time or even at runtime via configfs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1.3 DTBO File Flow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.dts (overlay source)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 dtc (Device Tree Compiler)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.dtbo (Device Tree Blob Overlay)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 Applied by bootloader (U-Boot) or kernel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Final merged DTB (used by kernel)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1.4 Structure of a DTS Overlay (compiled to DTBO)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/dts-v1/;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/plugin/;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&amp;i2c1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= "okay";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my_sensor@48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compatible = "ti,tmp102";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 = &lt;0x48&gt;;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BodyText"/>
      </w:pPr>
      <w:r>
        <w:t xml:space="preserve">The /plugin/ directive marks it as an overlay. &amp;i2c1 is a label reference to an existing node in the base DTB — the overlay patches it.</w:t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1.5 How DTBO is Applied</w:t>
      </w:r>
    </w:p>
    <w:p>
      <w:pPr>
        <w:pStyle w:val="SubSubHeading"/>
      </w:pPr>
      <w:r>
        <w:rPr>
          <w:b/>
          <w:bCs/>
          <w:color w:val="2E75B6"/>
          <w:sz w:val="22"/>
          <w:szCs w:val="22"/>
        </w:rPr>
        <w:t xml:space="preserve">Via U-Boot: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 mmc 0:1 ${fdt_addr} base.dtb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 mmc 0:1 ${dtbo_addr} overlay.dtbo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fdt addr ${fdt_addr}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fdt resize 8192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fdt apply ${dtbo_addr}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booti ${kernel_addr} - ${fdt_addr}</w:t>
      </w:r>
    </w:p>
    <w:p>
      <w:pPr>
        <w:pStyle w:val="SubSubHeading"/>
      </w:pPr>
      <w:r>
        <w:rPr>
          <w:b/>
          <w:bCs/>
          <w:color w:val="2E75B6"/>
          <w:sz w:val="22"/>
          <w:szCs w:val="22"/>
        </w:rPr>
        <w:t xml:space="preserve">Via Linux configfs (runtime):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/sys/kernel/config/device-tree/overlays/my_overlay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overlay.dtbo &gt; /sys/kernel/config/device-tree/overlays/my_overlay/dtbo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1.6 Practical Use Cases</w:t>
      </w:r>
    </w:p>
    <w:p>
      <w:pPr>
        <w:pStyle w:val="BodyText"/>
      </w:pPr>
      <w:r>
        <w:t xml:space="preserve">Given Qualcomm IoT SoC and i.MX8X experience, DTBOs are commonly used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 variants — same SoC, different peripheral configurations (e.g., with/without a camera module)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Add-on hardware — enabling I2C/SPI/UART peripherals on expansion connectors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— Qualcomm uses DTBOs extensively; the dtbo.img partition in Android contains overlays applied by the bootloader (ABL/UEFI) to the base DTB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Yocto builds — recipes can package .dtbo files and configure U-Boot to apply them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1.7 DTBO in Android (Qualcomm Context)</w:t>
      </w:r>
    </w:p>
    <w:p>
      <w:pPr>
        <w:pStyle w:val="BodyText"/>
      </w:pPr>
      <w:r>
        <w:t xml:space="preserve">In Android on Qualcomm platforms, there's a dedicated dtbo partition: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bootloader selects the correct DTBO based on board ID / hardware strapping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ABL (Android Bootloader) merges the DTBO with the base DTB before handing off to the kernel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is defined in the DTBO table — a header structure listing multiple overlays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1.8 Compilation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Compile overlay DTS to DTBO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dtc -@ -I dts -O dtb -o overlay.dtbo overlay.dts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 -@ flag preserves symbols needed for overlay application</w:t>
      </w:r>
    </w:p>
    <w:p>
      <w:pPr>
        <w:shd w:fill="FFF9E6" w:val="clear"/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Note: The -@ flag is critical — it generates a __symbols__ node in the DTB/DTBO so the kernel can resolve label references across base DTB and overlays.</w:t>
      </w:r>
    </w:p>
    <w:p>
      <w:pPr>
        <w:spacing w:after="60" w:before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2. Qualcomm ABL DTBO Selection and Application</w:t>
      </w:r>
    </w:p>
    <w:p>
      <w:pPr>
        <w:pStyle w:val="BodyText"/>
      </w:pPr>
      <w:r>
        <w:t xml:space="preserve">Qualcomm's ABL (Android Bootloader), built on UEFI, has a sophisticated mechanism for selecting and applying DTBOs. This section provides a deep dive covering the UEFI/LK architecture context.</w:t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2.1 The DTBO Partition Layout</w:t>
      </w:r>
    </w:p>
    <w:p>
      <w:pPr>
        <w:pStyle w:val="BodyText"/>
      </w:pPr>
      <w:r>
        <w:t xml:space="preserve">The dtbo partition contains a DTBO table — a structured header followed by multiple DTBO entries: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dt_table_header          |  (magic, version, dt_entry_count, ...)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dt_entry [0]             |  (dt_type, dt_size, dt_offset, id, rev, ...)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dt_entry [1]             |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...                      |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DTBO binary data [0]     |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DTBO binary data [1]     |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...                      |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BodyText"/>
      </w:pPr>
      <w:r>
        <w:t xml:space="preserve">The dt_table_header structure (from AOSP libdtb):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dt_table_header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magic;           // 0xd7b7ab1e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total_size;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header_size;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dt_entry_size;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dt_entry_count;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dt_entries_offset;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page_size;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version;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dt_table_entry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dt_size;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dt_offset;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id;          // SoC ID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rev;         // Board revision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custom[4];   // Platform-specific (subtype, variant, etc.)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2.2 Hardware Identification — How ABL Knows Which DTBO to Pick</w:t>
      </w:r>
    </w:p>
    <w:p>
      <w:pPr>
        <w:pStyle w:val="BodyText"/>
      </w:pPr>
      <w:r>
        <w:t xml:space="preserve">Qualcomm ABL reads hardware identity from multiple sources:</w:t>
      </w:r>
    </w:p>
    <w:p>
      <w:pPr>
        <w:pStyle w:val="SubSubHeading"/>
      </w:pPr>
      <w:r>
        <w:rPr>
          <w:b/>
          <w:bCs/>
          <w:color w:val="2E75B6"/>
          <w:sz w:val="22"/>
          <w:szCs w:val="22"/>
        </w:rPr>
        <w:t xml:space="preserve">a) SMEM (Shared Memory)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SMEM_ID_VENDOR0  -&gt;  SoC ID (e.g., 0x415 for SM8250)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SMEM_ID_VENDOR1  -&gt;  Board ID / Platform subtype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SMEM_ID_VENDOR2  -&gt;  DDR type, memory config</w:t>
      </w:r>
    </w:p>
    <w:p>
      <w:pPr>
        <w:pStyle w:val="BodyText"/>
      </w:pPr>
      <w:r>
        <w:t xml:space="preserve">ABL calls BoardPlatformChipId(), BoardPlatformSubType(), BoardHwPlatformSubType() — these are UEFI protocol wrappers over SMEM reads.</w:t>
      </w:r>
    </w:p>
    <w:p>
      <w:pPr>
        <w:pStyle w:val="SubSubHeading"/>
      </w:pPr>
      <w:r>
        <w:rPr>
          <w:b/>
          <w:bCs/>
          <w:color w:val="2E75B6"/>
          <w:sz w:val="22"/>
          <w:szCs w:val="22"/>
        </w:rPr>
        <w:t xml:space="preserve">b) PMIC / SPMI</w:t>
      </w:r>
    </w:p>
    <w:p>
      <w:pPr>
        <w:pStyle w:val="BodyText"/>
      </w:pPr>
      <w:r>
        <w:t xml:space="preserve">Board revision and power rail configuration can influence DTBO selection.</w:t>
      </w:r>
    </w:p>
    <w:p>
      <w:pPr>
        <w:pStyle w:val="SubSubHeading"/>
      </w:pPr>
      <w:r>
        <w:rPr>
          <w:b/>
          <w:bCs/>
          <w:color w:val="2E75B6"/>
          <w:sz w:val="22"/>
          <w:szCs w:val="22"/>
        </w:rPr>
        <w:t xml:space="preserve">c) Fuses (eFuse / QFPROM)</w:t>
      </w:r>
    </w:p>
    <w:p>
      <w:pPr>
        <w:pStyle w:val="BodyText"/>
      </w:pPr>
      <w:r>
        <w:t xml:space="preserve">Security state, SKU variants, and feature enablement bits read via QFPROMProtocol.</w:t>
      </w:r>
    </w:p>
    <w:p>
      <w:pPr>
        <w:pStyle w:val="SubSubHeading"/>
      </w:pPr>
      <w:r>
        <w:rPr>
          <w:b/>
          <w:bCs/>
          <w:color w:val="2E75B6"/>
          <w:sz w:val="22"/>
          <w:szCs w:val="22"/>
        </w:rPr>
        <w:t xml:space="preserve">d) Hardware Strapping (GPIO)</w:t>
      </w:r>
    </w:p>
    <w:p>
      <w:pPr>
        <w:pStyle w:val="BodyText"/>
      </w:pPr>
      <w:r>
        <w:t xml:space="preserve">Some boards use GPIO strapping to indicate board variant — ABL reads these via EFI_TLMM_PROTOCOL.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2.3 DTBO Selection Algorithm in ABL</w:t>
      </w:r>
    </w:p>
    <w:p>
      <w:pPr>
        <w:pStyle w:val="BodyText"/>
      </w:pPr>
      <w:r>
        <w:t xml:space="preserve">The selection logic (in QcomModulePkg/Library/BootLib/UpdateDeviceTree.c):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Pseudocode of ABL DTBO matching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dt_entry in dtbo_table: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(entry.id == platform_id) &amp;&amp;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(entry.rev == board_rev || entry.rev == 0) &amp;&amp;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(entry.custom == platform_subtype || entry.custom == 0):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 = entry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Best match: most specific (non-zero fields) wins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Priority: exact match &gt; wildcard (0 = "don't care")</w:t>
      </w:r>
    </w:p>
    <w:p>
      <w:pPr>
        <w:pStyle w:val="BodyText"/>
      </w:pPr>
      <w:r>
        <w:t xml:space="preserve">Matching priority (most specific wins):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Exact SoC ID + exact board rev + exact subtype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Exact SoC ID + exact board rev + wildcard subtype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Exact SoC ID + wildcard rev + exact subtype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Exact SoC ID + wildcard rev + wildcard subtype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2.4 DTBO Application — Merging with Base DTB</w:t>
      </w:r>
    </w:p>
    <w:p>
      <w:pPr>
        <w:pStyle w:val="BodyText"/>
      </w:pPr>
      <w:r>
        <w:t xml:space="preserve">After selecting the DTBO, ABL applies it to the base DTB loaded from the boot or vendor_boot partition: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1: Load base DTB from boot.img (appended DTB or dtb partition)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2: Load selected DTBO from dtbo partition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3: Call fdt_overlay_apply()  -&gt;  merges DTBO into base DTB in memory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4: Pass merged DTB address to kernel via x0 (ARM64 boot protocol)</w:t>
      </w:r>
    </w:p>
    <w:p>
      <w:pPr>
        <w:pStyle w:val="BodyText"/>
      </w:pPr>
      <w:r>
        <w:t xml:space="preserve">The key UEFI function chain: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LoadImageAndAuth()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-&gt; UpdateDeviceTree()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-&gt; GetDtboIdx()          // selects correct DTBO entry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-&gt; ApplyDtboToBase()     // calls fdt_overlay_apply()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-&gt; BootLinux()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-&gt; // passes merged DTB in x0</w:t>
      </w:r>
    </w:p>
    <w:p>
      <w:pPr>
        <w:pStyle w:val="BodyText"/>
      </w:pPr>
      <w:r>
        <w:t xml:space="preserve">fdt_overlay_apply() internals: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From libfdt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fdt_overlay_apply(void *fdt, void *fdto)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1. Resolve phandles -- remap DTBO phandles to avoid collision with base DTB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2. Apply __fixups__ -- patch label references (&amp;i2c1, &amp;spi0, etc.)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3. Apply __local_fixups__ -- fix internal DTBO phandle references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4. Merge nodes -- overlay nodes are merged into base DTB tree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5. Apply __overlay__ fragment nodes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2.5 Multiple DTBO Support (Android 9+)</w:t>
      </w:r>
    </w:p>
    <w:p>
      <w:pPr>
        <w:pStyle w:val="BodyText"/>
      </w:pPr>
      <w:r>
        <w:t xml:space="preserve">From Android 9 onwards, ABL can apply multiple DTBOs in sequence: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dtbo partition -&gt; [DTBO_0 for SoC base] + [DTBO_1 for board variant] + [DTBO_2 for RF config]</w:t>
      </w:r>
    </w:p>
    <w:p>
      <w:pPr>
        <w:pStyle w:val="BodyText"/>
      </w:pPr>
      <w:r>
        <w:t xml:space="preserve">Each overlay is applied on top of the previously merged result: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base_dtb + dtbo[0]  -&gt;  merged_0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merged_0 + dtbo[1]  -&gt;  merged_1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merged_1 + dtbo[2]  -&gt;  final_dtb  -&gt;  kernel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2.6 Verification — AVB (Android Verified Boot)</w:t>
      </w:r>
    </w:p>
    <w:p>
      <w:pPr>
        <w:pStyle w:val="BodyText"/>
      </w:pPr>
      <w:r>
        <w:t xml:space="preserve">Before applying, ABL verifies the DTBO partition using AVB 2.0: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avb_slot_verify()  -&gt;  checks vbmeta signature over dtbo partition</w:t>
      </w:r>
    </w:p>
    <w:p>
      <w:pPr>
        <w:pStyle w:val="BodyText"/>
      </w:pPr>
      <w:r>
        <w:t xml:space="preserve">This ensures the DTBO hasn't been tampered with. If verification fails, ABL either: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Halts boot (LOCKED device)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Warns and continues (UNLOCKED device)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2.7 Debugging DTBO Selection in ABL</w:t>
      </w:r>
    </w:p>
    <w:p>
      <w:pPr>
        <w:pStyle w:val="BodyText"/>
      </w:pPr>
      <w:r>
        <w:t xml:space="preserve">Useful UEFI debug logs (enable via UEFI_LOG_LEVEL):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[ABL] Platform ID: 0x415, Board Rev: 0x2, SubType: 0x1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[ABL] DTBO: Matched entry index 3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[ABL] DTBO: Applying overlay at 0x9F000000 (size: 0x4200)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[ABL] FDT: Overlay applied successfully</w:t>
      </w:r>
    </w:p>
    <w:p>
      <w:pPr>
        <w:pStyle w:val="BodyText"/>
      </w:pPr>
      <w:r>
        <w:t xml:space="preserve">You can also dump the final merged DTB from memory and inspect with: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dtc -I dtb -O dts &lt;dumped_file&gt;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2.8 Relevant Source Locations (AOSP / CAF)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DTBO table header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system/libdtb/include/libdtb.h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ABL DTBO logic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QcomModulePkg/Library/BootLib/UpdateDeviceTree.c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fdt overlay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lib/libfdt/fdt_overlay.c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AVB integration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QcomModulePkg/Application/LinuxLoader/LinuxLoader.c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2.9 Key Takeaway for Staff Engineer Interview</w:t>
      </w:r>
    </w:p>
    <w:p>
      <w:pPr>
        <w:shd w:fill="E8F0FB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i/>
          <w:iCs/>
          <w:color w:val="1F3864"/>
          <w:sz w:val="22"/>
          <w:szCs w:val="22"/>
        </w:rPr>
        <w:t xml:space="preserve">ABL's DTBO selection is a hardware-identity-driven best-match algorithm — it reads SoC ID, board revision, and platform subtype from SMEM/PMIC/fuses, scores each DTBO entry by specificity (exact match &gt; wildcard), selects the best match, verifies it via AVB, then uses fdt_overlay_apply() to merge it with the base DTB in memory before kernel handoff.</w:t>
      </w:r>
    </w:p>
    <w:p>
      <w:pPr>
        <w:spacing w:after="60" w:before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3. boot.img Header V4</w:t>
      </w:r>
    </w:p>
    <w:p>
      <w:pPr>
        <w:pStyle w:val="BodyText"/>
      </w:pPr>
      <w:r>
        <w:t xml:space="preserve">The boot_img_hdr_v4 structure is defined in AOSP under system/tools/mkbootimg/include/bootimg/bootimg.h. This section provides the full breakdown of the V4 header, its layout, and Qualcomm ABL context.</w:t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3.1 Header Structure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boot_img_hdr_v4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magic[BOOT_MAGIC_SIZE];   // "ANDROID!" (8 bytes)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kernel_size;              // size in bytes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kernel_addr;             // physical load address (deprecated)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ramdisk_size;            // size in bytes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ramdisk_addr;            // physical load address (deprecated)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second_size;             // size in bytes (secondary bootloader)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second_addr;             // physical load address (deprecated)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tags_addr;               // physical addr for kernel tags (deprecated)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page_size;               // flash page size (4096 typically)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header_version;          // = 4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os_version;              // OS version and security patch level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name[BOOT_NAME_SIZE];    // product name (16 bytes, null-terminated)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cmdline[BOOT_ARGS_SIZE]; // kernel command line (512 bytes)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id[8];                   // SHA-1 of kernel/ramdisk/second (32 bytes)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extra_cmdline[BOOT_EXTRA_ARGS_SIZE]; // extra cmdline (1024 bytes)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recovery_dtbo_size;      // size of recovery DTBO/ACPIO image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uint64_t recovery_dtbo_offset;    // offset in boot image (for recovery)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header_size;             // size of this header struct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dtb_size;                // size of DTB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uint64_t dtb_addr;                // physical load address for DTB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signature_size;          // NEW in v4: size of boot image signature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3.2 What's New in V4 vs V3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signature_size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(GKI 2.0 signing)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vendor_ramdisk_table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vendor_boot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vendor_boot (extended)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bootconfig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vendor_boot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vendor_boot (extended)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BodyText"/>
      </w:pPr>
      <w:r>
        <w:t xml:space="preserve">The key addition in V4 is signature_size — it reserves space at the end of the boot image for a boot image signature used by GKI (Generic Kernel Image) signing. This is part of Android 12+ GKI 2.0.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3.3 V4 Boot Image Layout (on flash / in memory)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  offset 0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boot_img_hdr_v4          |  (padded to page_size)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kernel                   |  (padded to page_size)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ramdisk                  |  (padded to page_size)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boot signature           |  &lt;-- NEW in V4 (signature_size bytes)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hd w:fill="FFF9E6" w:val="clear"/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Note: V4 dropped the second stage bootloader section from the image layout (it was deprecated in V3 already).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3.4 Companion: vendor_boot_img_hdr_v4</w:t>
      </w:r>
    </w:p>
    <w:p>
      <w:pPr>
        <w:pStyle w:val="BodyText"/>
      </w:pPr>
      <w:r>
        <w:t xml:space="preserve">V4 introduced a versioned vendor_boot header as well. The vendor_boot partition (introduced in V3) was extended in V4 with: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vendor_boot_img_hdr_v4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... all v3 fields ...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vendor_ramdisk_table_size;    // total size of vendor ramdisk table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vendor_ramdisk_table_entry_num;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vendor_ramdisk_table_entry_size;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bootconfig_size;              // size of bootconfig section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BodyText"/>
      </w:pPr>
      <w:r>
        <w:t xml:space="preserve">This enables multiple vendor ramdisk fragments — each fragment has: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vendor_ramdisk_table_entry_v4 {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ramdisk_size;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ramdisk_offset;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ramdisk_type;    // VENDOR_RAMDISK_TYPE_NONE/PLATFORM/RECOVERY/DLKM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ramdisk_name[VENDOR_RAMDISK_NAME_SIZE];  // 32 bytes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board_id[VENDOR_RAMDISK_TABLE_ENTRY_BOARD_ID_ITEM_COUNT]; // 16 entries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3.5 Vendor Boot V4 Layout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vendor_boot_img_hdr_v4          |  (padded to page_size)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vendor ramdisk section          |  (all fragments concatenated, padded)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DTB                             |  (padded to page_size)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vendor ramdisk table            |  (array of vendor_ramdisk_table_entry_v4)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+----------------------------------+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bootconfig                      |  (padded to page_size)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3.6 Key Constants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BOOT_MAGIC_SIZE         8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BOOT_NAME_SIZE          16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BOOT_ARGS_SIZE          512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BOOT_EXTRA_ARGS_SIZE    1024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3.7 Relevant Source Locations (AOSP)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system/tools/mkbootimg/include/bootimg/bootimg.h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struct definitions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system/tools/mkbootimg/mkbootimg.py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creation tool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system/tools/mkbootimg/unpack_bootimg.py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unpacking/inspection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bootable/recovery/install/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Recovery boot image handling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3.8 Qualcomm ABL Context</w:t>
      </w:r>
    </w:p>
    <w:p>
      <w:pPr>
        <w:pStyle w:val="BodyText"/>
      </w:pPr>
      <w:r>
        <w:t xml:space="preserve">In Qualcomm ABL (UEFI), the boot image header is parsed in: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QcomModulePkg/Library/BootLib/BootImage.c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-&gt; ParseBootImageHeader()   // reads magic, version, sizes</w:t>
      </w:r>
    </w:p>
    <w:p>
      <w:pPr>
        <w:pStyle w:val="CodeBlock"/>
        <w:shd w:fill="F4F4F4" w:val="clear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-&gt; LoadImageFromPartition() // uses header_version to branch V0/V1/V2/V3/V4</w:t>
      </w:r>
    </w:p>
    <w:p>
      <w:pPr>
        <w:pStyle w:val="BodyText"/>
      </w:pPr>
      <w:r>
        <w:t xml:space="preserve">ABL checks header_version first and dispatches to the appropriate parsing path — so V4 adds the signature_size read and the boot signature verification step before kernel handoff.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3.9 Boot Image Version Comparison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recovery_dtbo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DTB 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vendor_boot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ramdisk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signature_size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4. Quick Reference &amp; Interview Cheat Sheet</w:t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4.1 Key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dtc -@ -I dts -O dtb -o overlay.dtbo overlay.dts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 DTS overlay to DTBO with symbols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dtc -I dtb -O dts -o out.dts in.dtb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Decompile DTB back to DTS for inspection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fdtdump device.dtb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Dump and inspect DTB contents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fdtget device.dtb /node property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 specific node property from DTB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fdtput -t s device.dtb /node prop val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a property value in DTB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python3 unpack_bootimg.py --boot_img boot.img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 boot.img and inspect components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4.2 Key Interview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__symbols__ node: Generated by dtc -@ flag; maps node labels to full paths for overlay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__fixups__ node: In DTBO; lists all label references that need to be patched against base DTB symbols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__local_fixups__ node: In DTBO; lists phandle references internal to the DTBO itself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phandle: Integer handle used to cross-reference nodes in DTS (e.g., clocks, interrupts, pinmux)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fragment@N: In overlay DTS, wraps target node with __overlay__ child containing the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GKI (Generic Kernel Image): Android 12+ kernel image that is hardware-agnostic; vendor extensions go in vendor_boot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DLKM (Dynamic Loadable Kernel Module): Vendor kernel modules loaded from vendor_ramdisk at boot via ramdisk_type = DLKM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AVB 2.0 (Android Verified Boot): Chain-of-trust from bootloader through kernel; verifies each partition with vbmeta signatures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  <w:color w:val="2E4B8A"/>
          <w:sz w:val="26"/>
          <w:szCs w:val="26"/>
        </w:rPr>
        <w:t xml:space="preserve">4.3 Qualcomm SMEM IDs Cheat Sheet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SMEM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ABL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SMEM_ID_VENDOR0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ID (e.g., 0x415 = SM8250)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BoardPlatformChipId()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SMEM_ID_VENDOR1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 ID / Platform subtype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BoardPlatformSubType()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SMEM_ID_VENDOR2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type / memory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BoardHwPlatformSubType()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0FB" w:val="clear"/>
        <w:spacing w:after="8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Study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 on the end-to-end flow: DTS source -&gt; dtc compilation -&gt; DTBO -&gt; ABL selection (SMEM identity matching) -&gt; fdt_overlay_apply() -&gt; kernel handoff via x0. Being able to trace this entire path verbally is what differentiates a Staff Engineer answer from a mid-level one.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—  DTBO | ABL DTBO Selection | boot.img V4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Device Tree Concepts — Linux Kernel &amp; Embedded Systems</w:t>
    </w:r>
    <w:r>
      <w:rPr>
        <w:rFonts w:ascii="Arial" w:cs="Arial" w:eastAsia="Arial" w:hAnsi="Arial"/>
        <w:b/>
        <w:bCs/>
        <w:color w:val="2E4B8A"/>
        <w:sz w:val="18"/>
        <w:szCs w:val="18"/>
      </w:rPr>
      <w:t xml:space="preserve">  |  Sandeep Kumar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qFormat/>
    <w:pPr>
      <w:spacing w:after="160" w:before="200"/>
      <w:jc w:val="center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DocSubtitle">
    <w:name w:val="Doc Subtitle"/>
    <w:basedOn w:val="Normal"/>
    <w:qFormat/>
    <w:pPr>
      <w:spacing w:after="300" w:before="80"/>
      <w:jc w:val="center"/>
    </w:pPr>
    <w:rPr>
      <w:rFonts w:ascii="Arial" w:cs="Arial" w:eastAsia="Arial" w:hAnsi="Arial"/>
      <w:i/>
      <w:iCs/>
      <w:color w:val="444444"/>
      <w:sz w:val="26"/>
      <w:szCs w:val="26"/>
    </w:rPr>
  </w:style>
  <w:style w:type="paragraph" w:styleId="SectionHeading">
    <w:name w:val="Section Heading"/>
    <w:basedOn w:val="Normal"/>
    <w:qFormat/>
    <w:pPr>
      <w:spacing w:after="140" w:before="3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SubHeading">
    <w:name w:val="Sub Heading"/>
    <w:basedOn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B8A"/>
      <w:sz w:val="24"/>
      <w:szCs w:val="24"/>
    </w:rPr>
  </w:style>
  <w:style w:type="paragraph" w:styleId="SubSubHeading">
    <w:name w:val="SubSub Heading"/>
    <w:basedOn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BodyText">
    <w:name w:val="Body Text"/>
    <w:basedOn w:val="Normal"/>
    <w:pPr>
      <w:spacing w:after="120" w:line="276"/>
    </w:pPr>
    <w:rPr>
      <w:rFonts w:ascii="Arial" w:cs="Arial" w:eastAsia="Arial" w:hAnsi="Arial"/>
      <w:color w:val="222222"/>
      <w:sz w:val="22"/>
      <w:szCs w:val="22"/>
    </w:rPr>
  </w:style>
  <w:style w:type="paragraph" w:styleId="CodeBlock">
    <w:name w:val="Code Block"/>
    <w:basedOn w:val="Normal"/>
    <w:pPr>
      <w:shd w:fill="F4F4F4" w:val="clear"/>
      <w:spacing w:after="60" w:before="6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  <w:style w:type="paragraph" w:styleId="NoteBox">
    <w:name w:val="Note Box"/>
    <w:basedOn w:val="Normal"/>
    <w:pPr>
      <w:spacing w:after="100" w:before="100"/>
      <w:ind w:left="360" w:right="360"/>
    </w:pPr>
    <w:rPr>
      <w:rFonts w:ascii="Arial" w:cs="Arial" w:eastAsia="Arial" w:hAnsi="Arial"/>
      <w:i/>
      <w:i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ACDA16-4E1E-4043-9656-6234FB6B9020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033e39ac-f922-42d6-9d36-eb6680e66cb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2026-05-14T20:20:15.099Z</dcterms:created>
  <dcterms:modified xsi:type="dcterms:W3CDTF">2026-05-14T20:20:15.103Z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