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2021-06-04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2021-06-04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w:t>
      </w:r>
    </w:p>
    <w:p>
      <w:pPr>
        <w:pStyle w:val="BodyText"/>
      </w:pPr>
      <w:r>
        <w:t xml:space="preserve">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w:t>
      </w:r>
    </w:p>
    <w:p>
      <w:pPr>
        <w:pStyle w:val="BodyText"/>
      </w:pPr>
      <w:r>
        <w:t xml:space="preserve">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w:t>
      </w:r>
    </w:p>
    <w:p>
      <w:pPr>
        <w:pStyle w:val="BodyText"/>
      </w:pPr>
      <w:r>
        <w:t xml:space="preserve">Kan deltagandet innebära obehag, smärta, känslomässiga effekter, integritetsintrång etc.? Beskriv eventuella biverkningar och andra effekter på kort och lång sikt.</w:t>
      </w:r>
    </w:p>
    <w:p>
      <w:pPr>
        <w:pStyle w:val="BodyText"/>
      </w:pPr>
      <w:r>
        <w:t xml:space="preserve">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w:t>
      </w:r>
    </w:p>
    <w:p>
      <w:pPr>
        <w:pStyle w:val="BodyText"/>
      </w:pPr>
      <w:r>
        <w:t xml:space="preserve">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w:t>
      </w:r>
    </w:p>
    <w:p>
      <w:pPr>
        <w:pStyle w:val="BodyText"/>
      </w:pPr>
      <w:r>
        <w:t xml:space="preserve">Ange ändamålen med behandlingen av personuppgifterna och den rättsliga grunden enligt EU:s dataskyddsförordning för behandlingen.</w:t>
      </w:r>
    </w:p>
    <w:p>
      <w:pPr>
        <w:pStyle w:val="BodyText"/>
      </w:pPr>
      <w:r>
        <w:t xml:space="preserve">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w:t>
      </w:r>
    </w:p>
    <w:p>
      <w:pPr>
        <w:pStyle w:val="BodyText"/>
      </w:pPr>
      <w:r>
        <w:t xml:space="preserve">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w:t>
      </w:r>
    </w:p>
    <w:p>
      <w:pPr>
        <w:pStyle w:val="BodyText"/>
      </w:pPr>
      <w:r>
        <w:t xml:space="preserve">Samtliga ovan nämnda prov kommer att vara kodade (pseudonymiserade) vilket innebär att de inte kan kopplas direkt till dig som person. Kodnyckel förvaras Ange var kodnyckeln finns. Kodnyckeln behandlas så att inte obehöriga kan ta del av dem.</w:t>
      </w:r>
    </w:p>
    <w:p>
      <w:pPr>
        <w:pStyle w:val="BodyText"/>
      </w:pPr>
      <w:r>
        <w:t xml:space="preserve">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w:t>
      </w:r>
    </w:p>
    <w:p>
      <w:pPr>
        <w:pStyle w:val="BodyText"/>
      </w:pPr>
      <w:r>
        <w:t xml:space="preserve">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w:t>
      </w:r>
    </w:p>
    <w:p>
      <w:pPr>
        <w:pStyle w:val="BodyText"/>
      </w:pPr>
      <w:r>
        <w:t xml:space="preserve">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w:t>
      </w:r>
    </w:p>
    <w:p>
      <w:pPr>
        <w:pStyle w:val="BodyText"/>
      </w:pPr>
      <w:r>
        <w:t xml:space="preserve">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2021-06-04T11:49:23Z</dcterms:created>
  <dcterms:modified xsi:type="dcterms:W3CDTF">2021-06-04T11:49:23Z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2021-06-04</vt:lpwstr>
  </property>
  <property fmtid="{D5CDD505-2E9C-101B-9397-08002B2CF9AE}" pid="3" name="generator">
    <vt:lpwstr>pandoc</vt:lpwstr>
  </property>
  <property fmtid="{D5CDD505-2E9C-101B-9397-08002B2CF9AE}" pid="4" name="viewport">
    <vt:lpwstr>width=device-width, initial-scale=1</vt:lpwstr>
  </property>
</Properties>
</file>