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Försättsblad (designa denna…)</w:t>
        <w:t xml:space="preserve"> </w:t>
      </w:r>
    </w:p>
    <w:p>
      <w:pPr>
        <w:spacing w:before="0" w:after="200" w:line="276"/>
        <w:ind w:right="0" w:left="0" w:firstLine="0"/>
        <w:jc w:val="left"/>
        <w:rPr>
          <w:rFonts w:ascii="Cambria" w:hAnsi="Cambria" w:cs="Cambria" w:eastAsia="Cambria"/>
          <w:b/>
          <w:color w:val="4F81BD"/>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Inledning</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grafiska konceptet är en simpel hemsida med tre olika sidor. Ena sidan är en homepage med lätt navigering till sidor för studier eller grunderna i schack dvs. reglerna. De andra sidorna är just reglerna på en sida och en studie på en annan sida. Alla studie sidor ska se likadana ut vilket gör att trots att jag antagligen bara hinner en så är det möjligt att lägga till fler genom att lägga till en till ruta på homepagen och lägga in annat innehåll men samma design i studiesidan.</w:t>
      </w:r>
      <w:r>
        <w:rPr>
          <w:rFonts w:ascii="Calibri" w:hAnsi="Calibri" w:cs="Calibri" w:eastAsia="Calibri"/>
          <w:i/>
          <w:color w:val="auto"/>
          <w:spacing w:val="0"/>
          <w:position w:val="0"/>
          <w:sz w:val="22"/>
          <w:shd w:fill="auto" w:val="clear"/>
        </w:rPr>
        <w:t xml:space="preserve"> </w:t>
      </w:r>
    </w:p>
    <w:p>
      <w:pPr>
        <w:spacing w:before="0" w:after="200" w:line="276"/>
        <w:ind w:right="0" w:left="0" w:firstLine="0"/>
        <w:jc w:val="left"/>
        <w:rPr>
          <w:rFonts w:ascii="Calibri" w:hAnsi="Calibri" w:cs="Calibri" w:eastAsia="Calibri"/>
          <w: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Målsättning</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Organisationens kärnvärden är att schack studier ska vara generella och gratis vilket gör att inga betallväggar kommer finnas. Inte heller finns ett behöv för ett konto eftersom inget online spelande eller betal medlemskap finns.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 </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Färgpalett</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Färgerna som kommer användas är blå, vit, svart och grå. Skuggdetaljer kommer också finnas.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Logotyp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Logotypen för organisationen är en schackpjäs (Torn)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CC BY-SA 3.0,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https://commons.wikimedia.org/w/index.php?curid=706590</w:t>
        </w:r>
      </w:hyperlink>
    </w:p>
    <w:p>
      <w:pPr>
        <w:spacing w:before="0" w:after="200" w:line="240"/>
        <w:ind w:right="0" w:left="0" w:firstLine="0"/>
        <w:jc w:val="left"/>
        <w:rPr>
          <w:rFonts w:ascii="Calibri" w:hAnsi="Calibri" w:cs="Calibri" w:eastAsia="Calibri"/>
          <w:color w:val="auto"/>
          <w:spacing w:val="0"/>
          <w:position w:val="0"/>
          <w:sz w:val="22"/>
          <w:shd w:fill="auto" w:val="clear"/>
        </w:rPr>
      </w:pPr>
      <w:r>
        <w:object w:dxaOrig="1649" w:dyaOrig="3014">
          <v:rect xmlns:o="urn:schemas-microsoft-com:office:office" xmlns:v="urn:schemas-microsoft-com:vml" id="rectole0000000000" style="width:82.450000pt;height:150.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Typsnitt/typografi</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Typsnitt Arial</w:t>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Regler för webbsidan</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skisser (datorIndex.png)för utseende och simpla förklaringar.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commons.wikimedia.org/w/index.php?curid=706590"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